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66B224" w14:textId="77777777" w:rsidR="00733737" w:rsidRPr="00F963A4" w:rsidRDefault="00733737" w:rsidP="00F963A4">
      <w:pPr>
        <w:spacing w:before="240" w:after="240" w:line="240" w:lineRule="auto"/>
        <w:jc w:val="center"/>
        <w:rPr>
          <w:rStyle w:val="lev"/>
          <w:szCs w:val="24"/>
        </w:rPr>
      </w:pPr>
      <w:r w:rsidRPr="00F963A4">
        <w:rPr>
          <w:rStyle w:val="lev"/>
          <w:szCs w:val="24"/>
        </w:rPr>
        <w:t xml:space="preserve">Composted plant residue amendments in integration with </w:t>
      </w:r>
      <w:r w:rsidRPr="00F963A4">
        <w:rPr>
          <w:rStyle w:val="lev"/>
          <w:iCs w:val="0"/>
          <w:szCs w:val="24"/>
        </w:rPr>
        <w:t xml:space="preserve">Trichoderma </w:t>
      </w:r>
      <w:proofErr w:type="spellStart"/>
      <w:r w:rsidRPr="00F963A4">
        <w:rPr>
          <w:rStyle w:val="lev"/>
          <w:iCs w:val="0"/>
          <w:szCs w:val="24"/>
        </w:rPr>
        <w:t>asperellum</w:t>
      </w:r>
      <w:proofErr w:type="spellEnd"/>
      <w:r w:rsidRPr="00F963A4">
        <w:rPr>
          <w:rStyle w:val="lev"/>
          <w:szCs w:val="24"/>
        </w:rPr>
        <w:t xml:space="preserve"> suppresses above-ground diseases and improves the growth of cacao (</w:t>
      </w:r>
      <w:r w:rsidRPr="0040631A">
        <w:rPr>
          <w:rStyle w:val="lev"/>
          <w:i/>
          <w:szCs w:val="24"/>
        </w:rPr>
        <w:t>Theobroma cacao</w:t>
      </w:r>
      <w:r w:rsidRPr="00F963A4">
        <w:rPr>
          <w:rStyle w:val="lev"/>
          <w:i/>
          <w:iCs w:val="0"/>
          <w:szCs w:val="24"/>
        </w:rPr>
        <w:t xml:space="preserve"> </w:t>
      </w:r>
      <w:r w:rsidRPr="00F963A4">
        <w:rPr>
          <w:rStyle w:val="lev"/>
          <w:szCs w:val="24"/>
        </w:rPr>
        <w:t>L.)</w:t>
      </w:r>
    </w:p>
    <w:p w14:paraId="2C145089" w14:textId="56148542" w:rsidR="00DA6A03" w:rsidRPr="00F963A4" w:rsidRDefault="00764BCD" w:rsidP="00F963A4">
      <w:pPr>
        <w:pStyle w:val="AuthorName"/>
        <w:spacing w:line="240" w:lineRule="auto"/>
        <w:rPr>
          <w:rStyle w:val="lev"/>
          <w:iCs w:val="0"/>
          <w:spacing w:val="0"/>
          <w:sz w:val="26"/>
        </w:rPr>
      </w:pPr>
      <w:r w:rsidRPr="00F963A4">
        <w:rPr>
          <w:rStyle w:val="lev"/>
          <w:iCs w:val="0"/>
          <w:spacing w:val="0"/>
          <w:sz w:val="26"/>
        </w:rPr>
        <w:t>A</w:t>
      </w:r>
      <w:r w:rsidR="00733737" w:rsidRPr="00F963A4">
        <w:rPr>
          <w:rStyle w:val="lev"/>
          <w:iCs w:val="0"/>
          <w:spacing w:val="0"/>
          <w:sz w:val="26"/>
        </w:rPr>
        <w:t>de</w:t>
      </w:r>
      <w:r w:rsidR="00617C43" w:rsidRPr="00F963A4">
        <w:rPr>
          <w:rStyle w:val="lev"/>
          <w:iCs w:val="0"/>
          <w:spacing w:val="0"/>
          <w:sz w:val="26"/>
        </w:rPr>
        <w:t xml:space="preserve"> R</w:t>
      </w:r>
      <w:r w:rsidR="00733737" w:rsidRPr="00F963A4">
        <w:rPr>
          <w:rStyle w:val="lev"/>
          <w:iCs w:val="0"/>
          <w:spacing w:val="0"/>
          <w:sz w:val="26"/>
        </w:rPr>
        <w:t>osmana</w:t>
      </w:r>
      <w:r w:rsidR="0036138B" w:rsidRPr="00F963A4">
        <w:rPr>
          <w:rStyle w:val="lev"/>
          <w:iCs w:val="0"/>
          <w:spacing w:val="0"/>
          <w:sz w:val="26"/>
        </w:rPr>
        <w:t>1</w:t>
      </w:r>
      <w:r w:rsidR="00617C43" w:rsidRPr="00F963A4">
        <w:rPr>
          <w:rStyle w:val="lev"/>
          <w:iCs w:val="0"/>
          <w:spacing w:val="0"/>
          <w:sz w:val="26"/>
        </w:rPr>
        <w:t>*</w:t>
      </w:r>
      <w:r w:rsidR="0036138B" w:rsidRPr="00F963A4">
        <w:rPr>
          <w:rStyle w:val="lev"/>
          <w:iCs w:val="0"/>
          <w:spacing w:val="0"/>
          <w:sz w:val="26"/>
        </w:rPr>
        <w:t xml:space="preserve">, </w:t>
      </w:r>
      <w:r w:rsidR="00617C43" w:rsidRPr="00F963A4">
        <w:rPr>
          <w:rStyle w:val="lev"/>
          <w:iCs w:val="0"/>
          <w:spacing w:val="0"/>
          <w:sz w:val="26"/>
        </w:rPr>
        <w:t>R</w:t>
      </w:r>
      <w:r w:rsidR="00733737" w:rsidRPr="00F963A4">
        <w:rPr>
          <w:rStyle w:val="lev"/>
          <w:iCs w:val="0"/>
          <w:spacing w:val="0"/>
          <w:sz w:val="26"/>
        </w:rPr>
        <w:t>uben</w:t>
      </w:r>
      <w:r w:rsidR="00617C43" w:rsidRPr="00F963A4">
        <w:rPr>
          <w:rStyle w:val="lev"/>
          <w:iCs w:val="0"/>
          <w:spacing w:val="0"/>
          <w:sz w:val="26"/>
        </w:rPr>
        <w:t xml:space="preserve"> S</w:t>
      </w:r>
      <w:r w:rsidR="00733737" w:rsidRPr="00F963A4">
        <w:rPr>
          <w:rStyle w:val="lev"/>
          <w:iCs w:val="0"/>
          <w:spacing w:val="0"/>
          <w:sz w:val="26"/>
        </w:rPr>
        <w:t>akarabani</w:t>
      </w:r>
      <w:r w:rsidR="0036138B" w:rsidRPr="00F963A4">
        <w:rPr>
          <w:rStyle w:val="lev"/>
          <w:iCs w:val="0"/>
          <w:spacing w:val="0"/>
          <w:sz w:val="26"/>
        </w:rPr>
        <w:t xml:space="preserve">2, </w:t>
      </w:r>
      <w:r w:rsidR="00617C43" w:rsidRPr="00F963A4">
        <w:rPr>
          <w:rStyle w:val="lev"/>
          <w:iCs w:val="0"/>
          <w:spacing w:val="0"/>
          <w:sz w:val="26"/>
        </w:rPr>
        <w:t>S</w:t>
      </w:r>
      <w:r w:rsidR="00733737" w:rsidRPr="00F963A4">
        <w:rPr>
          <w:rStyle w:val="lev"/>
          <w:iCs w:val="0"/>
          <w:spacing w:val="0"/>
          <w:sz w:val="26"/>
        </w:rPr>
        <w:t>ylvia Sjam</w:t>
      </w:r>
      <w:r w:rsidR="0036138B" w:rsidRPr="00F963A4">
        <w:rPr>
          <w:rStyle w:val="lev"/>
          <w:iCs w:val="0"/>
          <w:spacing w:val="0"/>
          <w:sz w:val="26"/>
        </w:rPr>
        <w:t xml:space="preserve">1, </w:t>
      </w:r>
      <w:proofErr w:type="spellStart"/>
      <w:r w:rsidR="00617C43" w:rsidRPr="00F963A4">
        <w:rPr>
          <w:rStyle w:val="lev"/>
          <w:iCs w:val="0"/>
          <w:spacing w:val="0"/>
          <w:sz w:val="26"/>
        </w:rPr>
        <w:t>A</w:t>
      </w:r>
      <w:r w:rsidR="00733737" w:rsidRPr="00F963A4">
        <w:rPr>
          <w:rStyle w:val="lev"/>
          <w:iCs w:val="0"/>
          <w:spacing w:val="0"/>
          <w:sz w:val="26"/>
        </w:rPr>
        <w:t>sman</w:t>
      </w:r>
      <w:proofErr w:type="spellEnd"/>
      <w:r w:rsidR="00733737" w:rsidRPr="00F963A4">
        <w:rPr>
          <w:rStyle w:val="lev"/>
          <w:iCs w:val="0"/>
          <w:spacing w:val="0"/>
          <w:sz w:val="26"/>
        </w:rPr>
        <w:t xml:space="preserve"> Asman</w:t>
      </w:r>
      <w:r w:rsidR="0036138B" w:rsidRPr="00F963A4">
        <w:rPr>
          <w:rStyle w:val="lev"/>
          <w:iCs w:val="0"/>
          <w:spacing w:val="0"/>
          <w:sz w:val="26"/>
        </w:rPr>
        <w:t xml:space="preserve">1, </w:t>
      </w:r>
      <w:proofErr w:type="spellStart"/>
      <w:r w:rsidR="00617C43" w:rsidRPr="00F963A4">
        <w:rPr>
          <w:rStyle w:val="lev"/>
          <w:iCs w:val="0"/>
          <w:spacing w:val="0"/>
          <w:sz w:val="26"/>
        </w:rPr>
        <w:t>D</w:t>
      </w:r>
      <w:r w:rsidR="00DA6A03" w:rsidRPr="00F963A4">
        <w:rPr>
          <w:rStyle w:val="lev"/>
          <w:iCs w:val="0"/>
          <w:spacing w:val="0"/>
          <w:sz w:val="26"/>
        </w:rPr>
        <w:t>armawansa</w:t>
      </w:r>
      <w:proofErr w:type="spellEnd"/>
      <w:r w:rsidR="00617C43" w:rsidRPr="00F963A4">
        <w:rPr>
          <w:rStyle w:val="lev"/>
          <w:iCs w:val="0"/>
          <w:spacing w:val="0"/>
          <w:sz w:val="26"/>
        </w:rPr>
        <w:t xml:space="preserve"> D</w:t>
      </w:r>
      <w:r w:rsidR="00DA6A03" w:rsidRPr="00F963A4">
        <w:rPr>
          <w:rStyle w:val="lev"/>
          <w:iCs w:val="0"/>
          <w:spacing w:val="0"/>
          <w:sz w:val="26"/>
        </w:rPr>
        <w:t>armawansa</w:t>
      </w:r>
      <w:r w:rsidR="0036138B" w:rsidRPr="00F963A4">
        <w:rPr>
          <w:rStyle w:val="lev"/>
          <w:iCs w:val="0"/>
          <w:spacing w:val="0"/>
          <w:sz w:val="26"/>
        </w:rPr>
        <w:t xml:space="preserve">1 </w:t>
      </w:r>
    </w:p>
    <w:p w14:paraId="6AE0BB35" w14:textId="457CDA13" w:rsidR="0036138B" w:rsidRPr="00F963A4" w:rsidRDefault="0036138B" w:rsidP="00F963A4">
      <w:pPr>
        <w:spacing w:after="120" w:line="240" w:lineRule="auto"/>
        <w:jc w:val="center"/>
        <w:rPr>
          <w:rFonts w:ascii="Times New Roman" w:hAnsi="Times New Roman" w:cs="Times New Roman"/>
          <w:b/>
          <w:bCs/>
          <w:color w:val="000000"/>
          <w:sz w:val="20"/>
          <w:szCs w:val="20"/>
          <w:lang w:val="es-ES" w:eastAsia="de-DE"/>
        </w:rPr>
      </w:pPr>
    </w:p>
    <w:p w14:paraId="4A7AC63B" w14:textId="77777777" w:rsidR="0036138B" w:rsidRPr="00147270" w:rsidRDefault="0036138B" w:rsidP="00F963A4">
      <w:pPr>
        <w:pStyle w:val="Authorinfo"/>
        <w:spacing w:line="240" w:lineRule="auto"/>
        <w:rPr>
          <w:rStyle w:val="lev"/>
          <w:sz w:val="20"/>
          <w:szCs w:val="20"/>
          <w:lang w:val="en-GB"/>
        </w:rPr>
      </w:pPr>
      <w:r w:rsidRPr="00147270">
        <w:rPr>
          <w:rStyle w:val="lev"/>
          <w:sz w:val="20"/>
          <w:szCs w:val="20"/>
          <w:lang w:val="en-GB"/>
        </w:rPr>
        <w:t>1Cocoa Research Group, Faculty of Agriculture, Hasanuddin University, Makassar 90245 Indonesia</w:t>
      </w:r>
    </w:p>
    <w:p w14:paraId="6313A783" w14:textId="77777777" w:rsidR="0036138B" w:rsidRPr="00147270" w:rsidRDefault="0036138B" w:rsidP="00F963A4">
      <w:pPr>
        <w:pStyle w:val="Authorinfo"/>
        <w:spacing w:line="240" w:lineRule="auto"/>
        <w:rPr>
          <w:rStyle w:val="lev"/>
          <w:sz w:val="20"/>
          <w:szCs w:val="20"/>
          <w:lang w:val="en-GB"/>
        </w:rPr>
      </w:pPr>
      <w:r w:rsidRPr="00147270">
        <w:rPr>
          <w:rStyle w:val="lev"/>
          <w:sz w:val="20"/>
          <w:szCs w:val="20"/>
          <w:lang w:val="en-GB"/>
        </w:rPr>
        <w:t>2School of Water, Energy and Environment, Cranfield University, United Kingdom</w:t>
      </w:r>
      <w:bookmarkStart w:id="0" w:name="_GoBack"/>
      <w:bookmarkEnd w:id="0"/>
    </w:p>
    <w:p w14:paraId="1C1C3C66" w14:textId="77777777" w:rsidR="000C55C1" w:rsidRPr="00147270" w:rsidRDefault="000C55C1" w:rsidP="00F963A4">
      <w:pPr>
        <w:pStyle w:val="Authorinfo"/>
        <w:spacing w:line="240" w:lineRule="auto"/>
        <w:rPr>
          <w:rStyle w:val="lev"/>
          <w:sz w:val="20"/>
          <w:szCs w:val="20"/>
          <w:lang w:val="en-GB"/>
        </w:rPr>
      </w:pPr>
      <w:r w:rsidRPr="00147270">
        <w:rPr>
          <w:rStyle w:val="lev"/>
          <w:sz w:val="20"/>
          <w:szCs w:val="20"/>
          <w:lang w:val="en-GB"/>
        </w:rPr>
        <w:t>ORCID: https://orcid.org/0000-0003-0887-1735</w:t>
      </w:r>
    </w:p>
    <w:p w14:paraId="0AC83991" w14:textId="0245D772" w:rsidR="000C55C1" w:rsidRPr="00B371E2" w:rsidRDefault="000C55C1" w:rsidP="00F963A4">
      <w:pPr>
        <w:spacing w:after="120" w:line="240" w:lineRule="auto"/>
        <w:jc w:val="center"/>
        <w:rPr>
          <w:rFonts w:ascii="Times New Roman" w:hAnsi="Times New Roman" w:cs="Times New Roman"/>
          <w:color w:val="000000"/>
          <w:sz w:val="18"/>
          <w:szCs w:val="18"/>
          <w:shd w:val="clear" w:color="auto" w:fill="FFFFFF"/>
          <w:lang w:val="en-US" w:eastAsia="de-DE"/>
        </w:rPr>
      </w:pPr>
    </w:p>
    <w:p w14:paraId="499271C4" w14:textId="453389A4" w:rsidR="00B45BF3" w:rsidRPr="00F963A4" w:rsidRDefault="00B45BF3" w:rsidP="00F963A4">
      <w:pPr>
        <w:pStyle w:val="Abstracttitle"/>
        <w:spacing w:line="240" w:lineRule="auto"/>
        <w:rPr>
          <w:b w:val="0"/>
        </w:rPr>
      </w:pPr>
      <w:r w:rsidRPr="00F963A4">
        <w:t>ABSTRACT</w:t>
      </w:r>
    </w:p>
    <w:p w14:paraId="5C99CF4D" w14:textId="1E53E67C" w:rsidR="0036138B" w:rsidRPr="00F963A4" w:rsidRDefault="0036138B" w:rsidP="00F963A4">
      <w:pPr>
        <w:spacing w:before="240" w:after="240" w:line="240" w:lineRule="auto"/>
        <w:ind w:left="864" w:right="864"/>
        <w:jc w:val="both"/>
        <w:rPr>
          <w:rFonts w:ascii="Times New Roman" w:eastAsia="Times New Roman" w:hAnsi="Times New Roman" w:cs="Times New Roman"/>
          <w:sz w:val="18"/>
          <w:szCs w:val="24"/>
          <w:lang w:val="en-US"/>
        </w:rPr>
      </w:pPr>
      <w:r w:rsidRPr="00F963A4">
        <w:rPr>
          <w:rFonts w:ascii="Times New Roman" w:eastAsia="Times New Roman" w:hAnsi="Times New Roman" w:cs="Times New Roman"/>
          <w:sz w:val="18"/>
          <w:szCs w:val="24"/>
          <w:lang w:val="en-US"/>
        </w:rPr>
        <w:t>Cacao (</w:t>
      </w:r>
      <w:r w:rsidRPr="00F963A4">
        <w:rPr>
          <w:rFonts w:ascii="Times New Roman" w:eastAsia="Times New Roman" w:hAnsi="Times New Roman" w:cs="Times New Roman"/>
          <w:i/>
          <w:iCs/>
          <w:sz w:val="18"/>
          <w:szCs w:val="24"/>
          <w:lang w:val="en-US"/>
        </w:rPr>
        <w:t>Theobroma cacao</w:t>
      </w:r>
      <w:r w:rsidRPr="00F963A4">
        <w:rPr>
          <w:rFonts w:ascii="Times New Roman" w:eastAsia="Times New Roman" w:hAnsi="Times New Roman" w:cs="Times New Roman"/>
          <w:sz w:val="18"/>
          <w:szCs w:val="24"/>
          <w:lang w:val="en-US"/>
        </w:rPr>
        <w:t xml:space="preserve"> L.) suffers severe losses due to infectious and non-infectious diseases. This work reports the potential of three formulations of plant residues</w:t>
      </w:r>
      <w:r w:rsidR="00A91910" w:rsidRPr="00F963A4">
        <w:rPr>
          <w:rFonts w:ascii="Times New Roman" w:eastAsia="Times New Roman" w:hAnsi="Times New Roman" w:cs="Times New Roman"/>
          <w:sz w:val="18"/>
          <w:szCs w:val="24"/>
          <w:lang w:val="en-US"/>
        </w:rPr>
        <w:t xml:space="preserve"> compost</w:t>
      </w:r>
      <w:r w:rsidRPr="00F963A4">
        <w:rPr>
          <w:rFonts w:ascii="Times New Roman" w:eastAsia="Times New Roman" w:hAnsi="Times New Roman" w:cs="Times New Roman"/>
          <w:sz w:val="18"/>
          <w:szCs w:val="24"/>
          <w:lang w:val="en-US"/>
        </w:rPr>
        <w:t xml:space="preserve"> in </w:t>
      </w:r>
      <w:r w:rsidR="00A91910" w:rsidRPr="00F963A4">
        <w:rPr>
          <w:rFonts w:ascii="Times New Roman" w:eastAsia="Times New Roman" w:hAnsi="Times New Roman" w:cs="Times New Roman"/>
          <w:sz w:val="18"/>
          <w:szCs w:val="24"/>
          <w:lang w:val="en-US"/>
        </w:rPr>
        <w:t>integration</w:t>
      </w:r>
      <w:r w:rsidRPr="00F963A4">
        <w:rPr>
          <w:rFonts w:ascii="Times New Roman" w:eastAsia="Times New Roman" w:hAnsi="Times New Roman" w:cs="Times New Roman"/>
          <w:sz w:val="18"/>
          <w:szCs w:val="24"/>
          <w:lang w:val="en-US"/>
        </w:rPr>
        <w:t xml:space="preserve"> with </w:t>
      </w:r>
      <w:r w:rsidRPr="00F963A4">
        <w:rPr>
          <w:rFonts w:ascii="Times New Roman" w:eastAsia="Times New Roman" w:hAnsi="Times New Roman" w:cs="Times New Roman"/>
          <w:i/>
          <w:iCs/>
          <w:sz w:val="18"/>
          <w:szCs w:val="24"/>
          <w:lang w:val="en-US"/>
        </w:rPr>
        <w:t xml:space="preserve">Trichoderma </w:t>
      </w:r>
      <w:proofErr w:type="spellStart"/>
      <w:r w:rsidRPr="00F963A4">
        <w:rPr>
          <w:rFonts w:ascii="Times New Roman" w:eastAsia="Times New Roman" w:hAnsi="Times New Roman" w:cs="Times New Roman"/>
          <w:i/>
          <w:iCs/>
          <w:sz w:val="18"/>
          <w:szCs w:val="24"/>
          <w:lang w:val="en-US"/>
        </w:rPr>
        <w:t>asperellum</w:t>
      </w:r>
      <w:proofErr w:type="spellEnd"/>
      <w:r w:rsidRPr="00F963A4">
        <w:rPr>
          <w:rFonts w:ascii="Times New Roman" w:eastAsia="Times New Roman" w:hAnsi="Times New Roman" w:cs="Times New Roman"/>
          <w:i/>
          <w:iCs/>
          <w:sz w:val="18"/>
          <w:szCs w:val="24"/>
          <w:lang w:val="en-US"/>
        </w:rPr>
        <w:t xml:space="preserve"> </w:t>
      </w:r>
      <w:r w:rsidRPr="00F963A4">
        <w:rPr>
          <w:rFonts w:ascii="Times New Roman" w:eastAsia="Times New Roman" w:hAnsi="Times New Roman" w:cs="Times New Roman"/>
          <w:sz w:val="18"/>
          <w:szCs w:val="24"/>
          <w:lang w:val="en-US"/>
        </w:rPr>
        <w:t xml:space="preserve">to reduce these cacao diseases. </w:t>
      </w:r>
      <w:r w:rsidR="00241E80" w:rsidRPr="00F963A4">
        <w:rPr>
          <w:rFonts w:ascii="Times New Roman" w:eastAsia="Times New Roman" w:hAnsi="Times New Roman" w:cs="Times New Roman"/>
          <w:sz w:val="18"/>
          <w:szCs w:val="24"/>
          <w:lang w:val="en-US"/>
        </w:rPr>
        <w:t xml:space="preserve">All formula consisted of </w:t>
      </w:r>
      <w:proofErr w:type="spellStart"/>
      <w:r w:rsidR="00241E80" w:rsidRPr="00F963A4">
        <w:rPr>
          <w:rFonts w:ascii="Times New Roman" w:eastAsia="Times New Roman" w:hAnsi="Times New Roman" w:cs="Times New Roman"/>
          <w:sz w:val="18"/>
          <w:szCs w:val="24"/>
          <w:lang w:val="en-US"/>
        </w:rPr>
        <w:t>gliricidia</w:t>
      </w:r>
      <w:proofErr w:type="spellEnd"/>
      <w:r w:rsidR="00241E80" w:rsidRPr="00F963A4">
        <w:rPr>
          <w:rFonts w:ascii="Times New Roman" w:eastAsia="Times New Roman" w:hAnsi="Times New Roman" w:cs="Times New Roman"/>
          <w:sz w:val="18"/>
          <w:szCs w:val="24"/>
          <w:lang w:val="en-US"/>
        </w:rPr>
        <w:t xml:space="preserve"> and rice straw. In addition, the first compost contained empty stalks of oil palm fruit, the second contained </w:t>
      </w:r>
      <w:proofErr w:type="spellStart"/>
      <w:r w:rsidR="00241E80" w:rsidRPr="00F963A4">
        <w:rPr>
          <w:rFonts w:ascii="Times New Roman" w:eastAsia="Times New Roman" w:hAnsi="Times New Roman" w:cs="Times New Roman"/>
          <w:sz w:val="18"/>
          <w:szCs w:val="24"/>
          <w:lang w:val="en-US"/>
        </w:rPr>
        <w:t>billygoat</w:t>
      </w:r>
      <w:proofErr w:type="spellEnd"/>
      <w:r w:rsidR="00241E80" w:rsidRPr="00F963A4">
        <w:rPr>
          <w:rFonts w:ascii="Times New Roman" w:eastAsia="Times New Roman" w:hAnsi="Times New Roman" w:cs="Times New Roman"/>
          <w:sz w:val="18"/>
          <w:szCs w:val="24"/>
          <w:lang w:val="en-US"/>
        </w:rPr>
        <w:t xml:space="preserve"> weed, and the third compost had coconut husks. </w:t>
      </w:r>
      <w:r w:rsidRPr="00F963A4">
        <w:rPr>
          <w:rFonts w:ascii="Times New Roman" w:eastAsia="Times New Roman" w:hAnsi="Times New Roman" w:cs="Times New Roman"/>
          <w:sz w:val="18"/>
          <w:szCs w:val="24"/>
          <w:lang w:val="en-US"/>
        </w:rPr>
        <w:t>The</w:t>
      </w:r>
      <w:r w:rsidR="001C715A" w:rsidRPr="00F963A4">
        <w:rPr>
          <w:rFonts w:ascii="Times New Roman" w:eastAsia="Times New Roman" w:hAnsi="Times New Roman" w:cs="Times New Roman"/>
          <w:sz w:val="18"/>
          <w:szCs w:val="24"/>
          <w:lang w:val="en-US"/>
        </w:rPr>
        <w:t>se three</w:t>
      </w:r>
      <w:r w:rsidRPr="00F963A4">
        <w:rPr>
          <w:rFonts w:ascii="Times New Roman" w:eastAsia="Times New Roman" w:hAnsi="Times New Roman" w:cs="Times New Roman"/>
          <w:sz w:val="18"/>
          <w:szCs w:val="24"/>
          <w:lang w:val="en-US"/>
        </w:rPr>
        <w:t xml:space="preserve"> compost</w:t>
      </w:r>
      <w:r w:rsidR="001C715A" w:rsidRPr="00F963A4">
        <w:rPr>
          <w:rFonts w:ascii="Times New Roman" w:eastAsia="Times New Roman" w:hAnsi="Times New Roman" w:cs="Times New Roman"/>
          <w:sz w:val="18"/>
          <w:szCs w:val="24"/>
          <w:lang w:val="en-US"/>
        </w:rPr>
        <w:t>s</w:t>
      </w:r>
      <w:r w:rsidRPr="00F963A4">
        <w:rPr>
          <w:rFonts w:ascii="Times New Roman" w:eastAsia="Times New Roman" w:hAnsi="Times New Roman" w:cs="Times New Roman"/>
          <w:sz w:val="18"/>
          <w:szCs w:val="24"/>
          <w:lang w:val="en-US"/>
        </w:rPr>
        <w:t xml:space="preserve"> </w:t>
      </w:r>
      <w:r w:rsidR="001C715A" w:rsidRPr="00F963A4">
        <w:rPr>
          <w:rFonts w:ascii="Times New Roman" w:eastAsia="Times New Roman" w:hAnsi="Times New Roman" w:cs="Times New Roman"/>
          <w:sz w:val="18"/>
          <w:szCs w:val="24"/>
          <w:lang w:val="en-US"/>
        </w:rPr>
        <w:t xml:space="preserve">formula </w:t>
      </w:r>
      <w:r w:rsidRPr="00F963A4">
        <w:rPr>
          <w:rFonts w:ascii="Times New Roman" w:eastAsia="Times New Roman" w:hAnsi="Times New Roman" w:cs="Times New Roman"/>
          <w:sz w:val="18"/>
          <w:szCs w:val="24"/>
          <w:lang w:val="en-US"/>
        </w:rPr>
        <w:t xml:space="preserve">plus </w:t>
      </w:r>
      <w:r w:rsidRPr="00F963A4">
        <w:rPr>
          <w:rFonts w:ascii="Times New Roman" w:eastAsia="Times New Roman" w:hAnsi="Times New Roman" w:cs="Times New Roman"/>
          <w:i/>
          <w:iCs/>
          <w:sz w:val="18"/>
          <w:szCs w:val="24"/>
          <w:lang w:val="en-US"/>
        </w:rPr>
        <w:t xml:space="preserve">T. </w:t>
      </w:r>
      <w:proofErr w:type="spellStart"/>
      <w:r w:rsidRPr="00F963A4">
        <w:rPr>
          <w:rFonts w:ascii="Times New Roman" w:eastAsia="Times New Roman" w:hAnsi="Times New Roman" w:cs="Times New Roman"/>
          <w:i/>
          <w:iCs/>
          <w:sz w:val="18"/>
          <w:szCs w:val="24"/>
          <w:lang w:val="en-US"/>
        </w:rPr>
        <w:t>asperellum</w:t>
      </w:r>
      <w:proofErr w:type="spellEnd"/>
      <w:r w:rsidRPr="00F963A4">
        <w:rPr>
          <w:rFonts w:ascii="Times New Roman" w:eastAsia="Times New Roman" w:hAnsi="Times New Roman" w:cs="Times New Roman"/>
          <w:sz w:val="18"/>
          <w:szCs w:val="24"/>
          <w:lang w:val="en-US"/>
        </w:rPr>
        <w:t xml:space="preserve"> were applied through soil amendment</w:t>
      </w:r>
      <w:r w:rsidR="001C715A" w:rsidRPr="00F963A4">
        <w:rPr>
          <w:rFonts w:ascii="Times New Roman" w:eastAsia="Times New Roman" w:hAnsi="Times New Roman" w:cs="Times New Roman"/>
          <w:sz w:val="18"/>
          <w:szCs w:val="24"/>
          <w:lang w:val="en-US"/>
        </w:rPr>
        <w:t>.</w:t>
      </w:r>
      <w:r w:rsidRPr="00F963A4">
        <w:rPr>
          <w:rFonts w:ascii="Times New Roman" w:eastAsia="Times New Roman" w:hAnsi="Times New Roman" w:cs="Times New Roman"/>
          <w:sz w:val="18"/>
          <w:szCs w:val="24"/>
          <w:lang w:val="en-US"/>
        </w:rPr>
        <w:t xml:space="preserve"> </w:t>
      </w:r>
      <w:r w:rsidR="001C715A" w:rsidRPr="00F963A4">
        <w:rPr>
          <w:rFonts w:ascii="Times New Roman" w:eastAsia="Times New Roman" w:hAnsi="Times New Roman" w:cs="Times New Roman"/>
          <w:sz w:val="18"/>
          <w:szCs w:val="24"/>
          <w:lang w:val="en-US"/>
        </w:rPr>
        <w:t>Then,</w:t>
      </w:r>
      <w:r w:rsidRPr="00F963A4">
        <w:rPr>
          <w:rFonts w:ascii="Times New Roman" w:eastAsia="Times New Roman" w:hAnsi="Times New Roman" w:cs="Times New Roman"/>
          <w:sz w:val="18"/>
          <w:szCs w:val="24"/>
          <w:lang w:val="en-US"/>
        </w:rPr>
        <w:t xml:space="preserve"> their impact was evaluated on significant above-ground diseases, specifically </w:t>
      </w:r>
      <w:r w:rsidR="000604AE" w:rsidRPr="00F963A4">
        <w:rPr>
          <w:rFonts w:ascii="Times New Roman" w:eastAsia="Times New Roman" w:hAnsi="Times New Roman" w:cs="Times New Roman"/>
          <w:sz w:val="18"/>
          <w:szCs w:val="24"/>
          <w:lang w:val="en-US"/>
        </w:rPr>
        <w:t>VSD (</w:t>
      </w:r>
      <w:r w:rsidRPr="00F963A4">
        <w:rPr>
          <w:rFonts w:ascii="Times New Roman" w:eastAsia="Times New Roman" w:hAnsi="Times New Roman" w:cs="Times New Roman"/>
          <w:sz w:val="18"/>
          <w:szCs w:val="24"/>
          <w:lang w:val="en-US"/>
        </w:rPr>
        <w:t>vascular streak diebac</w:t>
      </w:r>
      <w:r w:rsidR="000604AE" w:rsidRPr="00F963A4">
        <w:rPr>
          <w:rFonts w:ascii="Times New Roman" w:eastAsia="Times New Roman" w:hAnsi="Times New Roman" w:cs="Times New Roman"/>
          <w:sz w:val="18"/>
          <w:szCs w:val="24"/>
          <w:lang w:val="en-US"/>
        </w:rPr>
        <w:t>k)</w:t>
      </w:r>
      <w:r w:rsidRPr="00F963A4">
        <w:rPr>
          <w:rFonts w:ascii="Times New Roman" w:eastAsia="Times New Roman" w:hAnsi="Times New Roman" w:cs="Times New Roman"/>
          <w:sz w:val="18"/>
          <w:szCs w:val="24"/>
          <w:lang w:val="en-US"/>
        </w:rPr>
        <w:t xml:space="preserve"> and </w:t>
      </w:r>
      <w:r w:rsidR="000604AE" w:rsidRPr="00F963A4">
        <w:rPr>
          <w:rFonts w:ascii="Times New Roman" w:eastAsia="Times New Roman" w:hAnsi="Times New Roman" w:cs="Times New Roman"/>
          <w:sz w:val="18"/>
          <w:szCs w:val="24"/>
          <w:lang w:val="en-US"/>
        </w:rPr>
        <w:t xml:space="preserve">(PPR </w:t>
      </w:r>
      <w:r w:rsidRPr="00F963A4">
        <w:rPr>
          <w:rFonts w:ascii="Times New Roman" w:eastAsia="Times New Roman" w:hAnsi="Times New Roman" w:cs="Times New Roman"/>
          <w:sz w:val="18"/>
          <w:szCs w:val="24"/>
          <w:lang w:val="en-US"/>
        </w:rPr>
        <w:t>Phytophthora pod rot</w:t>
      </w:r>
      <w:r w:rsidR="000604AE" w:rsidRPr="00F963A4">
        <w:rPr>
          <w:rFonts w:ascii="Times New Roman" w:eastAsia="Times New Roman" w:hAnsi="Times New Roman" w:cs="Times New Roman"/>
          <w:sz w:val="18"/>
          <w:szCs w:val="24"/>
          <w:lang w:val="en-US"/>
        </w:rPr>
        <w:t>)</w:t>
      </w:r>
      <w:r w:rsidRPr="00F963A4">
        <w:rPr>
          <w:rFonts w:ascii="Times New Roman" w:eastAsia="Times New Roman" w:hAnsi="Times New Roman" w:cs="Times New Roman"/>
          <w:sz w:val="18"/>
          <w:szCs w:val="24"/>
          <w:lang w:val="en-US"/>
        </w:rPr>
        <w:t>, NPK</w:t>
      </w:r>
      <w:r w:rsidR="000604AE" w:rsidRPr="00F963A4">
        <w:rPr>
          <w:rFonts w:ascii="Times New Roman" w:eastAsia="Times New Roman" w:hAnsi="Times New Roman" w:cs="Times New Roman"/>
          <w:sz w:val="18"/>
          <w:szCs w:val="24"/>
          <w:lang w:val="en-US"/>
        </w:rPr>
        <w:t xml:space="preserve"> availability</w:t>
      </w:r>
      <w:r w:rsidRPr="00F963A4">
        <w:rPr>
          <w:rFonts w:ascii="Times New Roman" w:eastAsia="Times New Roman" w:hAnsi="Times New Roman" w:cs="Times New Roman"/>
          <w:sz w:val="18"/>
          <w:szCs w:val="24"/>
          <w:lang w:val="en-US"/>
        </w:rPr>
        <w:t xml:space="preserve"> for the plant, and decreased Ni content in the plant</w:t>
      </w:r>
      <w:r w:rsidR="000604AE" w:rsidRPr="00F963A4">
        <w:rPr>
          <w:rFonts w:ascii="Times New Roman" w:eastAsia="Times New Roman" w:hAnsi="Times New Roman" w:cs="Times New Roman"/>
          <w:sz w:val="18"/>
          <w:szCs w:val="24"/>
          <w:lang w:val="en-US"/>
        </w:rPr>
        <w:t>. The</w:t>
      </w:r>
      <w:r w:rsidRPr="00F963A4">
        <w:rPr>
          <w:rFonts w:ascii="Times New Roman" w:eastAsia="Times New Roman" w:hAnsi="Times New Roman" w:cs="Times New Roman"/>
          <w:sz w:val="18"/>
          <w:szCs w:val="24"/>
          <w:lang w:val="en-US"/>
        </w:rPr>
        <w:t xml:space="preserve"> efficacy of first, second, and third compost plus </w:t>
      </w:r>
      <w:r w:rsidRPr="00F963A4">
        <w:rPr>
          <w:rFonts w:ascii="Times New Roman" w:eastAsia="Times New Roman" w:hAnsi="Times New Roman" w:cs="Times New Roman"/>
          <w:i/>
          <w:iCs/>
          <w:sz w:val="18"/>
          <w:szCs w:val="24"/>
          <w:lang w:val="en-US"/>
        </w:rPr>
        <w:t xml:space="preserve">T. </w:t>
      </w:r>
      <w:proofErr w:type="spellStart"/>
      <w:r w:rsidRPr="00F963A4">
        <w:rPr>
          <w:rFonts w:ascii="Times New Roman" w:eastAsia="Times New Roman" w:hAnsi="Times New Roman" w:cs="Times New Roman"/>
          <w:i/>
          <w:iCs/>
          <w:sz w:val="18"/>
          <w:szCs w:val="24"/>
          <w:lang w:val="en-US"/>
        </w:rPr>
        <w:t>asperelum</w:t>
      </w:r>
      <w:proofErr w:type="spellEnd"/>
      <w:r w:rsidRPr="00F963A4">
        <w:rPr>
          <w:rFonts w:ascii="Times New Roman" w:eastAsia="Times New Roman" w:hAnsi="Times New Roman" w:cs="Times New Roman"/>
          <w:sz w:val="18"/>
          <w:szCs w:val="24"/>
          <w:lang w:val="en-US"/>
        </w:rPr>
        <w:t xml:space="preserve"> in controlling VSD was 7</w:t>
      </w:r>
      <w:r w:rsidR="00AE3A6A" w:rsidRPr="00F963A4">
        <w:rPr>
          <w:rFonts w:ascii="Times New Roman" w:eastAsia="Times New Roman" w:hAnsi="Times New Roman" w:cs="Times New Roman"/>
          <w:sz w:val="18"/>
          <w:szCs w:val="24"/>
          <w:lang w:val="en-US"/>
        </w:rPr>
        <w:t>3</w:t>
      </w:r>
      <w:r w:rsidRPr="00F963A4">
        <w:rPr>
          <w:rFonts w:ascii="Times New Roman" w:eastAsia="Times New Roman" w:hAnsi="Times New Roman" w:cs="Times New Roman"/>
          <w:sz w:val="18"/>
          <w:szCs w:val="24"/>
          <w:lang w:val="en-US"/>
        </w:rPr>
        <w:t>%, 6</w:t>
      </w:r>
      <w:r w:rsidR="00AE3A6A" w:rsidRPr="00F963A4">
        <w:rPr>
          <w:rFonts w:ascii="Times New Roman" w:eastAsia="Times New Roman" w:hAnsi="Times New Roman" w:cs="Times New Roman"/>
          <w:sz w:val="18"/>
          <w:szCs w:val="24"/>
          <w:lang w:val="en-US"/>
        </w:rPr>
        <w:t>8</w:t>
      </w:r>
      <w:r w:rsidRPr="00F963A4">
        <w:rPr>
          <w:rFonts w:ascii="Times New Roman" w:eastAsia="Times New Roman" w:hAnsi="Times New Roman" w:cs="Times New Roman"/>
          <w:sz w:val="18"/>
          <w:szCs w:val="24"/>
          <w:lang w:val="en-US"/>
        </w:rPr>
        <w:t>%, 72%</w:t>
      </w:r>
      <w:r w:rsidR="002B4533" w:rsidRPr="00F963A4">
        <w:rPr>
          <w:rFonts w:ascii="Times New Roman" w:eastAsia="Times New Roman" w:hAnsi="Times New Roman" w:cs="Times New Roman"/>
          <w:sz w:val="18"/>
          <w:szCs w:val="24"/>
          <w:lang w:val="en-US"/>
        </w:rPr>
        <w:t>,</w:t>
      </w:r>
      <w:r w:rsidRPr="00F963A4">
        <w:rPr>
          <w:rFonts w:ascii="Times New Roman" w:eastAsia="Times New Roman" w:hAnsi="Times New Roman" w:cs="Times New Roman"/>
          <w:sz w:val="18"/>
          <w:szCs w:val="24"/>
          <w:lang w:val="en-US"/>
        </w:rPr>
        <w:t xml:space="preserve"> and PPR 6</w:t>
      </w:r>
      <w:r w:rsidR="00AE3A6A" w:rsidRPr="00F963A4">
        <w:rPr>
          <w:rFonts w:ascii="Times New Roman" w:eastAsia="Times New Roman" w:hAnsi="Times New Roman" w:cs="Times New Roman"/>
          <w:sz w:val="18"/>
          <w:szCs w:val="24"/>
          <w:lang w:val="en-US"/>
        </w:rPr>
        <w:t>5</w:t>
      </w:r>
      <w:r w:rsidRPr="00F963A4">
        <w:rPr>
          <w:rFonts w:ascii="Times New Roman" w:eastAsia="Times New Roman" w:hAnsi="Times New Roman" w:cs="Times New Roman"/>
          <w:sz w:val="18"/>
          <w:szCs w:val="24"/>
          <w:lang w:val="en-US"/>
        </w:rPr>
        <w:t xml:space="preserve">%, 51%, and 59%, respectively five months post-application in the first year. In the second year, the efficacy against the disease was higher than in the first year. It was 83%, 75%, and 58% for VSD and 69%, 61%, and 78% for PPR, respectively. Moreover, the treatments increased pod production and P content in the leaves, while N and K content rose just in treating the second and third compost plus </w:t>
      </w:r>
      <w:r w:rsidRPr="00F963A4">
        <w:rPr>
          <w:rFonts w:ascii="Times New Roman" w:eastAsia="Times New Roman" w:hAnsi="Times New Roman" w:cs="Times New Roman"/>
          <w:i/>
          <w:iCs/>
          <w:sz w:val="18"/>
          <w:szCs w:val="24"/>
          <w:lang w:val="en-US"/>
        </w:rPr>
        <w:t>Trichoderma</w:t>
      </w:r>
      <w:r w:rsidRPr="00F963A4">
        <w:rPr>
          <w:rFonts w:ascii="Times New Roman" w:eastAsia="Times New Roman" w:hAnsi="Times New Roman" w:cs="Times New Roman"/>
          <w:sz w:val="18"/>
          <w:szCs w:val="24"/>
          <w:lang w:val="en-US"/>
        </w:rPr>
        <w:t xml:space="preserve">. Ni content only decreased in the treatment of the first compost plus </w:t>
      </w:r>
      <w:r w:rsidRPr="00F963A4">
        <w:rPr>
          <w:rFonts w:ascii="Times New Roman" w:eastAsia="Times New Roman" w:hAnsi="Times New Roman" w:cs="Times New Roman"/>
          <w:i/>
          <w:iCs/>
          <w:sz w:val="18"/>
          <w:szCs w:val="24"/>
          <w:lang w:val="en-US"/>
        </w:rPr>
        <w:t>Trichoderma</w:t>
      </w:r>
      <w:r w:rsidRPr="00F963A4">
        <w:rPr>
          <w:rFonts w:ascii="Times New Roman" w:eastAsia="Times New Roman" w:hAnsi="Times New Roman" w:cs="Times New Roman"/>
          <w:sz w:val="18"/>
          <w:szCs w:val="24"/>
          <w:lang w:val="en-US"/>
        </w:rPr>
        <w:t xml:space="preserve">. These data showed that especially first compost in integration with </w:t>
      </w:r>
      <w:r w:rsidRPr="00F963A4">
        <w:rPr>
          <w:rFonts w:ascii="Times New Roman" w:eastAsia="Times New Roman" w:hAnsi="Times New Roman" w:cs="Times New Roman"/>
          <w:i/>
          <w:iCs/>
          <w:sz w:val="18"/>
          <w:szCs w:val="24"/>
          <w:lang w:val="en-US"/>
        </w:rPr>
        <w:t xml:space="preserve">T. </w:t>
      </w:r>
      <w:proofErr w:type="spellStart"/>
      <w:r w:rsidRPr="00F963A4">
        <w:rPr>
          <w:rFonts w:ascii="Times New Roman" w:eastAsia="Times New Roman" w:hAnsi="Times New Roman" w:cs="Times New Roman"/>
          <w:i/>
          <w:iCs/>
          <w:sz w:val="18"/>
          <w:szCs w:val="24"/>
          <w:lang w:val="en-US"/>
        </w:rPr>
        <w:t>asperellum</w:t>
      </w:r>
      <w:proofErr w:type="spellEnd"/>
      <w:r w:rsidRPr="00F963A4">
        <w:rPr>
          <w:rFonts w:ascii="Times New Roman" w:eastAsia="Times New Roman" w:hAnsi="Times New Roman" w:cs="Times New Roman"/>
          <w:sz w:val="18"/>
          <w:szCs w:val="24"/>
          <w:lang w:val="en-US"/>
        </w:rPr>
        <w:t xml:space="preserve"> treatment suppressed above ground diseases and increased cacao pod production. Therefore, disease management and cacao growth on a bigger scale could potentially use the </w:t>
      </w:r>
      <w:r w:rsidRPr="00F963A4">
        <w:rPr>
          <w:rFonts w:ascii="Times New Roman" w:eastAsia="Times New Roman" w:hAnsi="Times New Roman" w:cs="Times New Roman"/>
          <w:i/>
          <w:iCs/>
          <w:sz w:val="18"/>
          <w:szCs w:val="24"/>
          <w:lang w:val="en-US"/>
        </w:rPr>
        <w:t>Trichoderma</w:t>
      </w:r>
      <w:r w:rsidRPr="00F963A4">
        <w:rPr>
          <w:rFonts w:ascii="Times New Roman" w:eastAsia="Times New Roman" w:hAnsi="Times New Roman" w:cs="Times New Roman"/>
          <w:sz w:val="18"/>
          <w:szCs w:val="24"/>
          <w:lang w:val="en-US"/>
        </w:rPr>
        <w:t> integrated-composted plant residues.</w:t>
      </w:r>
    </w:p>
    <w:p w14:paraId="48B3DC3B" w14:textId="13BDED87" w:rsidR="0036138B" w:rsidRPr="002A49FE" w:rsidRDefault="0036138B" w:rsidP="00F963A4">
      <w:pPr>
        <w:spacing w:before="240" w:after="240" w:line="240" w:lineRule="auto"/>
        <w:ind w:left="864" w:right="864"/>
        <w:jc w:val="both"/>
        <w:rPr>
          <w:rFonts w:ascii="Times New Roman" w:hAnsi="Times New Roman" w:cs="Times New Roman"/>
          <w:color w:val="000000"/>
          <w:sz w:val="24"/>
          <w:szCs w:val="24"/>
          <w:lang w:val="en-US" w:eastAsia="de-DE"/>
        </w:rPr>
      </w:pPr>
      <w:r w:rsidRPr="00F963A4">
        <w:rPr>
          <w:rFonts w:ascii="Times New Roman" w:eastAsia="Times New Roman" w:hAnsi="Times New Roman" w:cs="Times New Roman"/>
          <w:sz w:val="18"/>
          <w:szCs w:val="24"/>
          <w:lang w:val="en-US"/>
        </w:rPr>
        <w:t>Keywords: Cacao</w:t>
      </w:r>
      <w:r w:rsidR="001B27AC" w:rsidRPr="00F963A4">
        <w:rPr>
          <w:rFonts w:ascii="Times New Roman" w:eastAsia="Times New Roman" w:hAnsi="Times New Roman" w:cs="Times New Roman"/>
          <w:sz w:val="18"/>
          <w:szCs w:val="24"/>
          <w:lang w:val="en-US"/>
        </w:rPr>
        <w:t>,</w:t>
      </w:r>
      <w:r w:rsidRPr="00F963A4">
        <w:rPr>
          <w:rFonts w:ascii="Times New Roman" w:eastAsia="Times New Roman" w:hAnsi="Times New Roman" w:cs="Times New Roman"/>
          <w:sz w:val="18"/>
          <w:szCs w:val="24"/>
          <w:lang w:val="en-US"/>
        </w:rPr>
        <w:t xml:space="preserve"> compost</w:t>
      </w:r>
      <w:r w:rsidR="001B27AC" w:rsidRPr="00F963A4">
        <w:rPr>
          <w:rFonts w:ascii="Times New Roman" w:eastAsia="Times New Roman" w:hAnsi="Times New Roman" w:cs="Times New Roman"/>
          <w:sz w:val="18"/>
          <w:szCs w:val="24"/>
          <w:lang w:val="en-US"/>
        </w:rPr>
        <w:t>,</w:t>
      </w:r>
      <w:r w:rsidRPr="00F963A4">
        <w:rPr>
          <w:rFonts w:ascii="Times New Roman" w:eastAsia="Times New Roman" w:hAnsi="Times New Roman" w:cs="Times New Roman"/>
          <w:sz w:val="18"/>
          <w:szCs w:val="24"/>
          <w:lang w:val="en-US"/>
        </w:rPr>
        <w:t xml:space="preserve"> nutrient</w:t>
      </w:r>
      <w:r w:rsidR="001B27AC" w:rsidRPr="00F963A4">
        <w:rPr>
          <w:rFonts w:ascii="Times New Roman" w:eastAsia="Times New Roman" w:hAnsi="Times New Roman" w:cs="Times New Roman"/>
          <w:sz w:val="18"/>
          <w:szCs w:val="24"/>
          <w:lang w:val="en-US"/>
        </w:rPr>
        <w:t>,</w:t>
      </w:r>
      <w:r w:rsidRPr="00F963A4">
        <w:rPr>
          <w:rFonts w:ascii="Times New Roman" w:eastAsia="Times New Roman" w:hAnsi="Times New Roman" w:cs="Times New Roman"/>
          <w:sz w:val="18"/>
          <w:szCs w:val="24"/>
          <w:lang w:val="en-US"/>
        </w:rPr>
        <w:t xml:space="preserve"> Phytophthora pod rot</w:t>
      </w:r>
      <w:r w:rsidR="001B27AC" w:rsidRPr="00F963A4">
        <w:rPr>
          <w:rFonts w:ascii="Times New Roman" w:eastAsia="Times New Roman" w:hAnsi="Times New Roman" w:cs="Times New Roman"/>
          <w:sz w:val="18"/>
          <w:szCs w:val="24"/>
          <w:lang w:val="en-US"/>
        </w:rPr>
        <w:t>,</w:t>
      </w:r>
      <w:r w:rsidRPr="00F963A4">
        <w:rPr>
          <w:rFonts w:ascii="Times New Roman" w:eastAsia="Times New Roman" w:hAnsi="Times New Roman" w:cs="Times New Roman"/>
          <w:sz w:val="18"/>
          <w:szCs w:val="24"/>
          <w:lang w:val="en-US"/>
        </w:rPr>
        <w:t xml:space="preserve"> Soil amendment</w:t>
      </w:r>
      <w:r w:rsidR="001B27AC" w:rsidRPr="00F963A4">
        <w:rPr>
          <w:rFonts w:ascii="Times New Roman" w:eastAsia="Times New Roman" w:hAnsi="Times New Roman" w:cs="Times New Roman"/>
          <w:sz w:val="18"/>
          <w:szCs w:val="24"/>
          <w:lang w:val="en-US"/>
        </w:rPr>
        <w:t>,</w:t>
      </w:r>
      <w:r w:rsidRPr="00F963A4">
        <w:rPr>
          <w:rFonts w:ascii="Times New Roman" w:eastAsia="Times New Roman" w:hAnsi="Times New Roman" w:cs="Times New Roman"/>
          <w:sz w:val="18"/>
          <w:szCs w:val="24"/>
          <w:lang w:val="en-US"/>
        </w:rPr>
        <w:t xml:space="preserve"> Trichoderma</w:t>
      </w:r>
      <w:r w:rsidR="001B27AC" w:rsidRPr="00F963A4">
        <w:rPr>
          <w:rFonts w:ascii="Times New Roman" w:eastAsia="Times New Roman" w:hAnsi="Times New Roman" w:cs="Times New Roman"/>
          <w:sz w:val="18"/>
          <w:szCs w:val="24"/>
          <w:lang w:val="en-US"/>
        </w:rPr>
        <w:t>,</w:t>
      </w:r>
      <w:r w:rsidRPr="00F963A4">
        <w:rPr>
          <w:rFonts w:ascii="Times New Roman" w:eastAsia="Times New Roman" w:hAnsi="Times New Roman" w:cs="Times New Roman"/>
          <w:sz w:val="18"/>
          <w:szCs w:val="24"/>
          <w:lang w:val="en-US"/>
        </w:rPr>
        <w:t xml:space="preserve"> vascular streak dieback</w:t>
      </w:r>
    </w:p>
    <w:p w14:paraId="37148EAA" w14:textId="77777777" w:rsidR="0036138B" w:rsidRDefault="0036138B" w:rsidP="0036138B">
      <w:pPr>
        <w:spacing w:after="0" w:line="240" w:lineRule="auto"/>
        <w:jc w:val="both"/>
        <w:rPr>
          <w:rFonts w:ascii="Times New Roman" w:hAnsi="Times New Roman" w:cs="Times New Roman"/>
          <w:b/>
          <w:bCs/>
          <w:color w:val="000000"/>
          <w:sz w:val="24"/>
          <w:szCs w:val="24"/>
          <w:lang w:val="en-US" w:eastAsia="de-DE"/>
        </w:rPr>
      </w:pPr>
    </w:p>
    <w:p w14:paraId="2AB1D152" w14:textId="107E62C3" w:rsidR="0036138B" w:rsidRPr="00F963A4" w:rsidRDefault="0036138B" w:rsidP="00F963A4">
      <w:pPr>
        <w:pStyle w:val="Titre1"/>
        <w:keepNext/>
        <w:tabs>
          <w:tab w:val="right" w:pos="8640"/>
        </w:tabs>
        <w:spacing w:before="240" w:beforeAutospacing="0" w:after="240" w:afterAutospacing="0"/>
        <w:rPr>
          <w:b w:val="0"/>
          <w:bCs w:val="0"/>
          <w:sz w:val="22"/>
          <w:szCs w:val="22"/>
          <w:lang w:val="en-US" w:eastAsia="en-US"/>
        </w:rPr>
      </w:pPr>
      <w:r w:rsidRPr="00F963A4">
        <w:rPr>
          <w:bCs w:val="0"/>
          <w:kern w:val="0"/>
          <w:sz w:val="22"/>
          <w:szCs w:val="22"/>
          <w:lang w:val="en-US" w:eastAsia="en-US"/>
        </w:rPr>
        <w:t>I</w:t>
      </w:r>
      <w:r w:rsidR="00FE0A1D" w:rsidRPr="00F963A4">
        <w:rPr>
          <w:bCs w:val="0"/>
          <w:kern w:val="0"/>
          <w:sz w:val="22"/>
          <w:szCs w:val="22"/>
          <w:lang w:val="en-US" w:eastAsia="en-US"/>
        </w:rPr>
        <w:t>NTRODUCTION</w:t>
      </w:r>
    </w:p>
    <w:p w14:paraId="02B80E29" w14:textId="0554D417" w:rsidR="0036138B" w:rsidRPr="007B2259" w:rsidRDefault="0036138B" w:rsidP="00F963A4">
      <w:pPr>
        <w:pStyle w:val="Paragraph"/>
      </w:pPr>
      <w:r w:rsidRPr="007B2259">
        <w:t xml:space="preserve">Cacao, the source of chocolate, is a perennial tropical crop typically grown by small-holder farmers. </w:t>
      </w:r>
      <w:r w:rsidRPr="007B2259">
        <w:rPr>
          <w:color w:val="000000" w:themeColor="text1"/>
        </w:rPr>
        <w:t>In Sulawesi-Indonesia, currently</w:t>
      </w:r>
      <w:r w:rsidRPr="007B2259">
        <w:t xml:space="preserve">, this crop suffers severe losses due to biotic </w:t>
      </w:r>
      <w:r w:rsidRPr="007B2259">
        <w:rPr>
          <w:color w:val="000000" w:themeColor="text1"/>
        </w:rPr>
        <w:t xml:space="preserve">and or </w:t>
      </w:r>
      <w:r w:rsidRPr="007B2259">
        <w:t>abiotic stress factors.</w:t>
      </w:r>
      <w:r w:rsidRPr="007B2259">
        <w:rPr>
          <w:color w:val="FF0000"/>
        </w:rPr>
        <w:t xml:space="preserve"> </w:t>
      </w:r>
      <w:r w:rsidRPr="007B2259">
        <w:rPr>
          <w:color w:val="000000" w:themeColor="text1"/>
        </w:rPr>
        <w:t>Among these factors, Phytophthora pod rot (PPR), vascular streak dieback (VSD), nutrition deficiency, and heavy metal toxicity are worth mentioning</w:t>
      </w:r>
      <w:r w:rsidRPr="007B2259">
        <w:t xml:space="preserve">.  The PPR </w:t>
      </w:r>
      <w:proofErr w:type="spellStart"/>
      <w:r w:rsidRPr="007B2259">
        <w:t>caused</w:t>
      </w:r>
      <w:proofErr w:type="spellEnd"/>
      <w:r w:rsidRPr="007B2259">
        <w:t xml:space="preserve"> by </w:t>
      </w:r>
      <w:r w:rsidRPr="007B2259">
        <w:rPr>
          <w:i/>
          <w:iCs/>
        </w:rPr>
        <w:t xml:space="preserve">Phytophthora </w:t>
      </w:r>
      <w:proofErr w:type="spellStart"/>
      <w:r w:rsidRPr="007B2259">
        <w:rPr>
          <w:i/>
          <w:iCs/>
        </w:rPr>
        <w:t>palmivora</w:t>
      </w:r>
      <w:proofErr w:type="spellEnd"/>
      <w:r w:rsidRPr="007B2259">
        <w:rPr>
          <w:i/>
          <w:iCs/>
        </w:rPr>
        <w:t xml:space="preserve"> </w:t>
      </w:r>
      <w:proofErr w:type="spellStart"/>
      <w:r w:rsidRPr="007B2259">
        <w:t>is</w:t>
      </w:r>
      <w:proofErr w:type="spellEnd"/>
      <w:r w:rsidRPr="007B2259">
        <w:t xml:space="preserve"> </w:t>
      </w:r>
      <w:proofErr w:type="spellStart"/>
      <w:r w:rsidRPr="007B2259">
        <w:t>found</w:t>
      </w:r>
      <w:proofErr w:type="spellEnd"/>
      <w:r w:rsidRPr="007B2259">
        <w:t xml:space="preserve"> </w:t>
      </w:r>
      <w:proofErr w:type="spellStart"/>
      <w:r w:rsidRPr="007B2259">
        <w:t>throughout</w:t>
      </w:r>
      <w:proofErr w:type="spellEnd"/>
      <w:r w:rsidRPr="007B2259">
        <w:t xml:space="preserve"> the island of Sulawesi and is responsible for decreasing cacao pod production by 60 to 70% (</w:t>
      </w:r>
      <w:proofErr w:type="spellStart"/>
      <w:r w:rsidRPr="007B2259">
        <w:t>Sriwati</w:t>
      </w:r>
      <w:proofErr w:type="spellEnd"/>
      <w:r w:rsidRPr="007B2259">
        <w:t xml:space="preserve"> et al. 2015). Management of the disease is difficult, especially in high rainfall areas, </w:t>
      </w:r>
      <w:proofErr w:type="spellStart"/>
      <w:r w:rsidR="00B20851" w:rsidRPr="007B2259">
        <w:t>favoring</w:t>
      </w:r>
      <w:proofErr w:type="spellEnd"/>
      <w:r w:rsidRPr="007B2259">
        <w:t xml:space="preserve"> the </w:t>
      </w:r>
      <w:proofErr w:type="spellStart"/>
      <w:r w:rsidRPr="007B2259">
        <w:t>pathogen</w:t>
      </w:r>
      <w:proofErr w:type="spellEnd"/>
      <w:r w:rsidRPr="007B2259">
        <w:t xml:space="preserve"> (</w:t>
      </w:r>
      <w:proofErr w:type="spellStart"/>
      <w:r w:rsidR="00864EF5" w:rsidRPr="007B2259">
        <w:t>Vanegtern</w:t>
      </w:r>
      <w:proofErr w:type="spellEnd"/>
      <w:r w:rsidR="00864EF5" w:rsidRPr="007B2259">
        <w:t xml:space="preserve"> et al. 2015</w:t>
      </w:r>
      <w:r w:rsidRPr="007B2259">
        <w:t xml:space="preserve">). VSD </w:t>
      </w:r>
      <w:proofErr w:type="spellStart"/>
      <w:r w:rsidRPr="007B2259">
        <w:t>caused</w:t>
      </w:r>
      <w:proofErr w:type="spellEnd"/>
      <w:r w:rsidRPr="007B2259">
        <w:t xml:space="preserve"> by fungus </w:t>
      </w:r>
      <w:proofErr w:type="spellStart"/>
      <w:r w:rsidRPr="007B2259">
        <w:rPr>
          <w:i/>
          <w:iCs/>
        </w:rPr>
        <w:t>Ceratobasidium</w:t>
      </w:r>
      <w:proofErr w:type="spellEnd"/>
      <w:r w:rsidRPr="007B2259">
        <w:rPr>
          <w:i/>
          <w:iCs/>
        </w:rPr>
        <w:t xml:space="preserve"> </w:t>
      </w:r>
      <w:proofErr w:type="spellStart"/>
      <w:r w:rsidRPr="007B2259">
        <w:rPr>
          <w:i/>
          <w:iCs/>
        </w:rPr>
        <w:t>theobromae</w:t>
      </w:r>
      <w:proofErr w:type="spellEnd"/>
      <w:r w:rsidRPr="007B2259">
        <w:t xml:space="preserve">, </w:t>
      </w:r>
      <w:proofErr w:type="spellStart"/>
      <w:r w:rsidRPr="007B2259">
        <w:t>was</w:t>
      </w:r>
      <w:proofErr w:type="spellEnd"/>
      <w:r w:rsidRPr="007B2259">
        <w:t xml:space="preserve"> first </w:t>
      </w:r>
      <w:proofErr w:type="spellStart"/>
      <w:r w:rsidRPr="007B2259">
        <w:t>noticed</w:t>
      </w:r>
      <w:proofErr w:type="spellEnd"/>
      <w:r w:rsidRPr="007B2259">
        <w:t xml:space="preserve"> in the early 2000s in </w:t>
      </w:r>
      <w:r w:rsidR="004D5AF1" w:rsidRPr="007B2259">
        <w:t>S</w:t>
      </w:r>
      <w:r w:rsidRPr="007B2259">
        <w:t>outh</w:t>
      </w:r>
      <w:r w:rsidR="004D5AF1" w:rsidRPr="007B2259">
        <w:t xml:space="preserve"> and W</w:t>
      </w:r>
      <w:r w:rsidRPr="007B2259">
        <w:t>est Sulawesi</w:t>
      </w:r>
      <w:r w:rsidR="00B20851" w:rsidRPr="007B2259">
        <w:t xml:space="preserve">’s border </w:t>
      </w:r>
      <w:r w:rsidRPr="007B2259">
        <w:t>and has become widespread in the region (Rosmana et al</w:t>
      </w:r>
      <w:r w:rsidRPr="007B2259">
        <w:rPr>
          <w:i/>
          <w:iCs/>
        </w:rPr>
        <w:t>.</w:t>
      </w:r>
      <w:r w:rsidR="005F2ACA" w:rsidRPr="007B2259">
        <w:t xml:space="preserve"> </w:t>
      </w:r>
      <w:r w:rsidRPr="007B2259">
        <w:t>2016). Infection of soft young leaves at the branch tips by air-borne fungal spores is followed by colonization of leaf and branch by the fungal hyphae, ultimately causing the death of shoot apex and, the pathogen can kill mature trees of susceptible cacao clones (</w:t>
      </w:r>
      <w:r w:rsidR="00E74C40" w:rsidRPr="00E74C40">
        <w:rPr>
          <w:color w:val="FF0000"/>
        </w:rPr>
        <w:t>Asman et al. 2021</w:t>
      </w:r>
      <w:r w:rsidR="000B6AD2">
        <w:rPr>
          <w:color w:val="FF0000"/>
        </w:rPr>
        <w:t>; McMahon et al. 2018</w:t>
      </w:r>
      <w:r w:rsidR="00E74C40">
        <w:t>)</w:t>
      </w:r>
      <w:r w:rsidRPr="007B2259">
        <w:t xml:space="preserve">. Production losses due to VSD can </w:t>
      </w:r>
      <w:proofErr w:type="spellStart"/>
      <w:r w:rsidRPr="007B2259">
        <w:t>reach</w:t>
      </w:r>
      <w:proofErr w:type="spellEnd"/>
      <w:r w:rsidRPr="007B2259">
        <w:t xml:space="preserve"> 100% in </w:t>
      </w:r>
      <w:proofErr w:type="spellStart"/>
      <w:r w:rsidRPr="007B2259">
        <w:t>untreated</w:t>
      </w:r>
      <w:proofErr w:type="spellEnd"/>
      <w:r w:rsidRPr="007B2259">
        <w:t xml:space="preserve"> plantations (</w:t>
      </w:r>
      <w:proofErr w:type="spellStart"/>
      <w:r w:rsidRPr="007B2259">
        <w:t>Gusli</w:t>
      </w:r>
      <w:proofErr w:type="spellEnd"/>
      <w:r w:rsidRPr="007B2259">
        <w:t xml:space="preserve"> et al. 2008). In addition to infectious diseases, in many Sulawesi areas, continuous cropping of cacao and other crops cause a decrease in soil fertility (</w:t>
      </w:r>
      <w:r w:rsidR="00847511" w:rsidRPr="007B2259">
        <w:t>van Vliet et al. 2015</w:t>
      </w:r>
      <w:r w:rsidRPr="007B2259">
        <w:t>).</w:t>
      </w:r>
      <w:r w:rsidRPr="007B2259">
        <w:rPr>
          <w:color w:val="FF0000"/>
        </w:rPr>
        <w:t xml:space="preserve"> </w:t>
      </w:r>
      <w:r w:rsidRPr="007B2259">
        <w:t xml:space="preserve">Continuously cropped soils </w:t>
      </w:r>
      <w:r w:rsidR="009E4730" w:rsidRPr="007B2259">
        <w:t xml:space="preserve">shallow </w:t>
      </w:r>
      <w:r w:rsidRPr="007B2259">
        <w:t xml:space="preserve">in organic C and nitrogen, below 2.0% and 0.2%, respectively (Mulia et al. 2017; Rosmana et al. 2019a). Also, heavy metals are a concern as many cacao plantations are close to nickel mining, </w:t>
      </w:r>
      <w:r w:rsidRPr="007B2259">
        <w:lastRenderedPageBreak/>
        <w:t>covering approximately 127,000 ha (</w:t>
      </w:r>
      <w:proofErr w:type="spellStart"/>
      <w:r w:rsidRPr="007B2259">
        <w:t>Erfina</w:t>
      </w:r>
      <w:proofErr w:type="spellEnd"/>
      <w:r w:rsidRPr="007B2259">
        <w:t xml:space="preserve"> and </w:t>
      </w:r>
      <w:proofErr w:type="spellStart"/>
      <w:r w:rsidRPr="007B2259">
        <w:t>Sjarmidi</w:t>
      </w:r>
      <w:proofErr w:type="spellEnd"/>
      <w:r w:rsidRPr="007B2259">
        <w:t xml:space="preserve"> 2019; Vale 2019). Soil pH &lt; 5 is found in many cacao farms, and Ni</w:t>
      </w:r>
      <w:r w:rsidR="009E4730" w:rsidRPr="007B2259">
        <w:t xml:space="preserve">’s plant content </w:t>
      </w:r>
      <w:r w:rsidRPr="007B2259">
        <w:t xml:space="preserve">can reach </w:t>
      </w:r>
      <w:r w:rsidR="009E4730" w:rsidRPr="007B2259">
        <w:t>about</w:t>
      </w:r>
      <w:r w:rsidRPr="007B2259">
        <w:t xml:space="preserve"> 14 mg kg</w:t>
      </w:r>
      <w:r w:rsidRPr="007B2259">
        <w:rPr>
          <w:vertAlign w:val="superscript"/>
        </w:rPr>
        <w:t xml:space="preserve">-1 </w:t>
      </w:r>
      <w:r w:rsidRPr="007B2259">
        <w:t>(Mulia et al. 2017; Rosmana et al. 2019a). This element is essential for plants at around 0.1– 10 mg kg</w:t>
      </w:r>
      <w:r w:rsidRPr="007B2259">
        <w:rPr>
          <w:vertAlign w:val="superscript"/>
        </w:rPr>
        <w:t>-1</w:t>
      </w:r>
      <w:r w:rsidRPr="007B2259">
        <w:t>,</w:t>
      </w:r>
      <w:r w:rsidRPr="007B2259">
        <w:rPr>
          <w:vertAlign w:val="superscript"/>
        </w:rPr>
        <w:t xml:space="preserve"> </w:t>
      </w:r>
      <w:r w:rsidRPr="007B2259">
        <w:t>and</w:t>
      </w:r>
      <w:r w:rsidRPr="007B2259">
        <w:rPr>
          <w:vertAlign w:val="superscript"/>
        </w:rPr>
        <w:t xml:space="preserve"> </w:t>
      </w:r>
      <w:r w:rsidRPr="007B2259">
        <w:t>beyond this concentration can be toxic (Li et al. 2011</w:t>
      </w:r>
      <w:r w:rsidR="00FD6F13" w:rsidRPr="007B2259">
        <w:t>; Harasim and Filipek 2015</w:t>
      </w:r>
      <w:r w:rsidRPr="007B2259">
        <w:t xml:space="preserve">). </w:t>
      </w:r>
      <w:r w:rsidR="00D80AF3">
        <w:t>The pH affect</w:t>
      </w:r>
      <w:r w:rsidR="00352BB7">
        <w:t>s</w:t>
      </w:r>
      <w:r w:rsidR="00D80AF3">
        <w:t xml:space="preserve"> t</w:t>
      </w:r>
      <w:r w:rsidR="009E4730" w:rsidRPr="007B2259">
        <w:t>he t</w:t>
      </w:r>
      <w:r w:rsidRPr="007B2259">
        <w:t>oxicity of Ni to plants</w:t>
      </w:r>
      <w:r w:rsidR="00352BB7">
        <w:t>;</w:t>
      </w:r>
      <w:r w:rsidR="00D80AF3">
        <w:t xml:space="preserve"> </w:t>
      </w:r>
      <w:r w:rsidR="00352BB7">
        <w:t xml:space="preserve">higher toxicity occurs when </w:t>
      </w:r>
      <w:r w:rsidR="00714090">
        <w:t xml:space="preserve">the </w:t>
      </w:r>
      <w:r w:rsidR="00352BB7">
        <w:t xml:space="preserve">pH lower </w:t>
      </w:r>
      <w:r w:rsidRPr="007B2259">
        <w:t xml:space="preserve">(Li et al. 2011). </w:t>
      </w:r>
    </w:p>
    <w:p w14:paraId="6A03E66D" w14:textId="681B95F5" w:rsidR="0036138B" w:rsidRPr="007B2259" w:rsidRDefault="0036138B" w:rsidP="00F963A4">
      <w:pPr>
        <w:pStyle w:val="Paragraph"/>
      </w:pPr>
      <w:r w:rsidRPr="007B2259">
        <w:t>Compost application can improve soil fertility, production quality, and disease control by direct and indirect modes of action (</w:t>
      </w:r>
      <w:r w:rsidR="0048625C">
        <w:t>Segarra</w:t>
      </w:r>
      <w:r w:rsidRPr="007B2259">
        <w:t xml:space="preserve"> et al. 2013; Rosmana et al. 2019b). The soil organic matter of compost origin provides a crucial reservoir of macronutrients such as N, P, and S, essential for growth and pod production (</w:t>
      </w:r>
      <w:r w:rsidR="00A8117E" w:rsidRPr="007B2259">
        <w:t>van Vliet et al. 2015</w:t>
      </w:r>
      <w:r w:rsidR="003E08FD" w:rsidRPr="007B2259">
        <w:t>; Scotti et al. 2015</w:t>
      </w:r>
      <w:r w:rsidRPr="007B2259">
        <w:t>). Additionally, compost plays a critical role in nutrient availability by providing exchange sites and mobilization by microorganisms, thus preventing rapid leaching and improving the availability of nutrients to plants by gradual release in the rhizosphere (</w:t>
      </w:r>
      <w:r w:rsidR="003E08FD" w:rsidRPr="007B2259">
        <w:t>Scotti et al. 2015</w:t>
      </w:r>
      <w:r w:rsidRPr="007B2259">
        <w:t>). Several recent studies showed that the amendment of composted and non-composted plant residues could control soil-borne pathogens by releasing antifungal compounds (Pane et al. 2013). This ability is related to direct compost action by producing fungi toxic compounds and indirect action by enhancing an antagonistic microorganism’s development (</w:t>
      </w:r>
      <w:r w:rsidR="003666A3" w:rsidRPr="007B2259">
        <w:t>Bellini et al. 2020</w:t>
      </w:r>
      <w:r w:rsidRPr="007B2259">
        <w:t>). The compost may also improve plant defence response called systemic acquired resistance (SAR). This response is believed to be associated with resistance to pathogens infecting above ground, such as </w:t>
      </w:r>
      <w:r w:rsidR="00704752" w:rsidRPr="007B2259">
        <w:rPr>
          <w:rStyle w:val="Accentuation"/>
          <w:sz w:val="20"/>
          <w:szCs w:val="20"/>
        </w:rPr>
        <w:t>Botrytis cinerea,</w:t>
      </w:r>
      <w:r w:rsidRPr="007B2259">
        <w:t> </w:t>
      </w:r>
      <w:proofErr w:type="spellStart"/>
      <w:r w:rsidRPr="007B2259">
        <w:rPr>
          <w:rStyle w:val="Accentuation"/>
          <w:sz w:val="20"/>
          <w:szCs w:val="20"/>
        </w:rPr>
        <w:t>Ceratobasidium</w:t>
      </w:r>
      <w:proofErr w:type="spellEnd"/>
      <w:r w:rsidRPr="007B2259">
        <w:rPr>
          <w:rStyle w:val="Accentuation"/>
          <w:sz w:val="20"/>
          <w:szCs w:val="20"/>
        </w:rPr>
        <w:t xml:space="preserve"> </w:t>
      </w:r>
      <w:proofErr w:type="spellStart"/>
      <w:r w:rsidRPr="007B2259">
        <w:rPr>
          <w:rStyle w:val="Accentuation"/>
          <w:sz w:val="20"/>
          <w:szCs w:val="20"/>
        </w:rPr>
        <w:t>theobromae</w:t>
      </w:r>
      <w:proofErr w:type="spellEnd"/>
      <w:r w:rsidR="00704752" w:rsidRPr="007B2259">
        <w:rPr>
          <w:rStyle w:val="Accentuation"/>
          <w:sz w:val="20"/>
          <w:szCs w:val="20"/>
        </w:rPr>
        <w:t xml:space="preserve">, </w:t>
      </w:r>
      <w:proofErr w:type="spellStart"/>
      <w:r w:rsidR="00704752" w:rsidRPr="007B2259">
        <w:t>Tomato</w:t>
      </w:r>
      <w:proofErr w:type="spellEnd"/>
      <w:r w:rsidR="00704752" w:rsidRPr="007B2259">
        <w:t xml:space="preserve"> </w:t>
      </w:r>
      <w:proofErr w:type="spellStart"/>
      <w:r w:rsidR="00704752" w:rsidRPr="007B2259">
        <w:t>spotted</w:t>
      </w:r>
      <w:proofErr w:type="spellEnd"/>
      <w:r w:rsidR="00704752" w:rsidRPr="007B2259">
        <w:t xml:space="preserve"> wilt virus (TSWV)</w:t>
      </w:r>
      <w:r w:rsidRPr="007B2259">
        <w:t> (</w:t>
      </w:r>
      <w:r w:rsidR="00704752" w:rsidRPr="007B2259">
        <w:t xml:space="preserve">Segarra et al. 2013; </w:t>
      </w:r>
      <w:r w:rsidRPr="007B2259">
        <w:t>Rosmana et al</w:t>
      </w:r>
      <w:r w:rsidR="00232F0E" w:rsidRPr="007B2259">
        <w:t>.</w:t>
      </w:r>
      <w:r w:rsidRPr="007B2259">
        <w:t xml:space="preserve"> 2019b</w:t>
      </w:r>
      <w:r w:rsidR="00704752" w:rsidRPr="007B2259">
        <w:t xml:space="preserve">; </w:t>
      </w:r>
      <w:proofErr w:type="spellStart"/>
      <w:r w:rsidR="00704752" w:rsidRPr="007B2259">
        <w:t>Bonanomi</w:t>
      </w:r>
      <w:proofErr w:type="spellEnd"/>
      <w:r w:rsidR="00704752" w:rsidRPr="007B2259">
        <w:t xml:space="preserve"> et al. 2020</w:t>
      </w:r>
      <w:r w:rsidRPr="007B2259">
        <w:t>)</w:t>
      </w:r>
      <w:r w:rsidR="00BF5CB9" w:rsidRPr="007B2259">
        <w:t>.</w:t>
      </w:r>
    </w:p>
    <w:p w14:paraId="04A0170F" w14:textId="737BE776" w:rsidR="0036138B" w:rsidRPr="007B2259" w:rsidRDefault="0036138B" w:rsidP="00F963A4">
      <w:pPr>
        <w:pStyle w:val="Paragraph"/>
      </w:pPr>
      <w:r w:rsidRPr="007B2259">
        <w:t xml:space="preserve">From the perspective of integrated pest management, </w:t>
      </w:r>
      <w:r w:rsidR="00864219" w:rsidRPr="007B2259">
        <w:t xml:space="preserve">the </w:t>
      </w:r>
      <w:r w:rsidRPr="007B2259">
        <w:t xml:space="preserve">integration of compost with the application of known microorganisms, such as </w:t>
      </w:r>
      <w:r w:rsidRPr="007B2259">
        <w:rPr>
          <w:i/>
          <w:iCs/>
        </w:rPr>
        <w:t xml:space="preserve">Trichoderma, </w:t>
      </w:r>
      <w:r w:rsidR="00EB3FB2" w:rsidRPr="007B2259">
        <w:t>may</w:t>
      </w:r>
      <w:r w:rsidRPr="007B2259">
        <w:t xml:space="preserve"> have a synergistic impact in strengthening disease reduction and enhancing plant growth (</w:t>
      </w:r>
      <w:r w:rsidR="00975F3C" w:rsidRPr="007B2259">
        <w:t>Hermosa et al</w:t>
      </w:r>
      <w:r w:rsidR="00121A48" w:rsidRPr="007B2259">
        <w:t>. 2012</w:t>
      </w:r>
      <w:r w:rsidRPr="007B2259">
        <w:t xml:space="preserve">). The fungus plays a vital role in ecology by taking part in the decomposition of plant residues. </w:t>
      </w:r>
      <w:r w:rsidRPr="007B2259">
        <w:rPr>
          <w:i/>
          <w:iCs/>
        </w:rPr>
        <w:t>Trichoderma</w:t>
      </w:r>
      <w:r w:rsidRPr="007B2259">
        <w:t xml:space="preserve"> functions as an antagonist of fungal plant disease agents and acts in the degradation of human-made chemicals and inhibiting the accumulation of various metals from wastewater and soil (</w:t>
      </w:r>
      <w:r w:rsidR="00E77C55" w:rsidRPr="00E77C55">
        <w:t>Kacprzak</w:t>
      </w:r>
      <w:r w:rsidR="00E77C55" w:rsidRPr="007B2259">
        <w:t xml:space="preserve"> </w:t>
      </w:r>
      <w:r w:rsidRPr="007B2259">
        <w:t>et al. 2013; Lo</w:t>
      </w:r>
      <w:r w:rsidR="00191677">
        <w:t>p</w:t>
      </w:r>
      <w:r w:rsidRPr="007B2259">
        <w:t>ez</w:t>
      </w:r>
      <w:r w:rsidRPr="007B2259">
        <w:rPr>
          <w:i/>
          <w:iCs/>
        </w:rPr>
        <w:t xml:space="preserve"> </w:t>
      </w:r>
      <w:r w:rsidRPr="007B2259">
        <w:t>et al.</w:t>
      </w:r>
      <w:r w:rsidR="00121A48" w:rsidRPr="007B2259">
        <w:t xml:space="preserve"> </w:t>
      </w:r>
      <w:r w:rsidRPr="007B2259">
        <w:t xml:space="preserve">2015). As a biological agent in cacao, </w:t>
      </w:r>
      <w:proofErr w:type="spellStart"/>
      <w:r w:rsidRPr="007B2259">
        <w:rPr>
          <w:i/>
          <w:iCs/>
        </w:rPr>
        <w:t>Trichoderma</w:t>
      </w:r>
      <w:proofErr w:type="spellEnd"/>
      <w:r w:rsidRPr="007B2259">
        <w:t xml:space="preserve"> can </w:t>
      </w:r>
      <w:proofErr w:type="spellStart"/>
      <w:r w:rsidRPr="007B2259">
        <w:t>effectively</w:t>
      </w:r>
      <w:proofErr w:type="spellEnd"/>
      <w:r w:rsidRPr="007B2259">
        <w:t xml:space="preserve"> control </w:t>
      </w:r>
      <w:r w:rsidRPr="007B2259">
        <w:rPr>
          <w:i/>
          <w:iCs/>
        </w:rPr>
        <w:t xml:space="preserve">Phytophthora </w:t>
      </w:r>
      <w:proofErr w:type="spellStart"/>
      <w:r w:rsidRPr="007B2259">
        <w:rPr>
          <w:i/>
          <w:iCs/>
        </w:rPr>
        <w:t>palmivora</w:t>
      </w:r>
      <w:proofErr w:type="spellEnd"/>
      <w:r w:rsidRPr="007B2259">
        <w:t xml:space="preserve"> and </w:t>
      </w:r>
      <w:r w:rsidRPr="007B2259">
        <w:rPr>
          <w:i/>
          <w:iCs/>
        </w:rPr>
        <w:t xml:space="preserve">C. </w:t>
      </w:r>
      <w:proofErr w:type="spellStart"/>
      <w:r w:rsidRPr="007B2259">
        <w:rPr>
          <w:i/>
          <w:iCs/>
        </w:rPr>
        <w:t>theobromae</w:t>
      </w:r>
      <w:proofErr w:type="spellEnd"/>
      <w:r w:rsidRPr="007B2259">
        <w:t xml:space="preserve">, the causal agents of Phytophthora pod rot and </w:t>
      </w:r>
      <w:proofErr w:type="spellStart"/>
      <w:r w:rsidRPr="007B2259">
        <w:t>vascular</w:t>
      </w:r>
      <w:proofErr w:type="spellEnd"/>
      <w:r w:rsidRPr="007B2259">
        <w:t xml:space="preserve"> </w:t>
      </w:r>
      <w:proofErr w:type="spellStart"/>
      <w:r w:rsidRPr="007B2259">
        <w:t>streak</w:t>
      </w:r>
      <w:proofErr w:type="spellEnd"/>
      <w:r w:rsidRPr="007B2259">
        <w:t xml:space="preserve"> </w:t>
      </w:r>
      <w:proofErr w:type="spellStart"/>
      <w:r w:rsidRPr="007B2259">
        <w:t>dieback</w:t>
      </w:r>
      <w:proofErr w:type="spellEnd"/>
      <w:r w:rsidRPr="007B2259">
        <w:t xml:space="preserve"> </w:t>
      </w:r>
      <w:proofErr w:type="spellStart"/>
      <w:r w:rsidRPr="007B2259">
        <w:t>diseases</w:t>
      </w:r>
      <w:proofErr w:type="spellEnd"/>
      <w:r w:rsidRPr="007B2259">
        <w:t xml:space="preserve">, </w:t>
      </w:r>
      <w:proofErr w:type="spellStart"/>
      <w:r w:rsidRPr="007B2259">
        <w:t>respectively</w:t>
      </w:r>
      <w:proofErr w:type="spellEnd"/>
      <w:r w:rsidRPr="007B2259">
        <w:rPr>
          <w:color w:val="FF0000"/>
        </w:rPr>
        <w:t xml:space="preserve"> </w:t>
      </w:r>
      <w:r w:rsidRPr="007B2259">
        <w:rPr>
          <w:color w:val="000000" w:themeColor="text1"/>
        </w:rPr>
        <w:t>(</w:t>
      </w:r>
      <w:proofErr w:type="spellStart"/>
      <w:r w:rsidRPr="007B2259">
        <w:rPr>
          <w:color w:val="000000" w:themeColor="text1"/>
        </w:rPr>
        <w:t>Sriwati</w:t>
      </w:r>
      <w:proofErr w:type="spellEnd"/>
      <w:r w:rsidRPr="007B2259">
        <w:rPr>
          <w:color w:val="000000" w:themeColor="text1"/>
        </w:rPr>
        <w:t xml:space="preserve"> et al</w:t>
      </w:r>
      <w:r w:rsidR="009F7883" w:rsidRPr="007B2259">
        <w:rPr>
          <w:color w:val="000000" w:themeColor="text1"/>
        </w:rPr>
        <w:t>.</w:t>
      </w:r>
      <w:r w:rsidRPr="007B2259">
        <w:rPr>
          <w:color w:val="000000" w:themeColor="text1"/>
        </w:rPr>
        <w:t xml:space="preserve"> 2015; Rosmana et al. 2016; Rosmana et al. 2019b).</w:t>
      </w:r>
      <w:r w:rsidRPr="007B2259">
        <w:t xml:space="preserve"> Also, a combination of composted plant residues and </w:t>
      </w:r>
      <w:r w:rsidRPr="007B2259">
        <w:rPr>
          <w:i/>
          <w:iCs/>
        </w:rPr>
        <w:t xml:space="preserve">Trichoderma </w:t>
      </w:r>
      <w:r w:rsidRPr="007B2259">
        <w:t xml:space="preserve">provides higher inhibition of VSD and enhancement of growth than compost and </w:t>
      </w:r>
      <w:r w:rsidRPr="007B2259">
        <w:rPr>
          <w:i/>
          <w:iCs/>
        </w:rPr>
        <w:t>Trichoderma</w:t>
      </w:r>
      <w:r w:rsidRPr="007B2259">
        <w:t xml:space="preserve"> alone (Rosmana et al. 2019a; Rosmana et al. 2019b). Sources of plant residues are present in large quantities in the field, but their occurrence depends on location. Therefore, the use of the various formulations of plant residues in integration with the application of </w:t>
      </w:r>
      <w:r w:rsidRPr="007B2259">
        <w:rPr>
          <w:i/>
          <w:iCs/>
        </w:rPr>
        <w:t>Trichoderma</w:t>
      </w:r>
      <w:r w:rsidRPr="007B2259">
        <w:t xml:space="preserve"> both for disease control and growth support of cacao is planned. </w:t>
      </w:r>
    </w:p>
    <w:p w14:paraId="03CBE120" w14:textId="67ADE684" w:rsidR="0036138B" w:rsidRPr="007B2259" w:rsidRDefault="0036138B" w:rsidP="00F963A4">
      <w:pPr>
        <w:pStyle w:val="Paragraph"/>
      </w:pPr>
      <w:r w:rsidRPr="007B2259">
        <w:t>The research was done in two years to see the impact of plant residues</w:t>
      </w:r>
      <w:r w:rsidR="00D57814">
        <w:t xml:space="preserve"> compost</w:t>
      </w:r>
      <w:r w:rsidRPr="007B2259">
        <w:t xml:space="preserve"> and </w:t>
      </w:r>
      <w:r w:rsidRPr="007B2259">
        <w:rPr>
          <w:i/>
          <w:iCs/>
        </w:rPr>
        <w:t xml:space="preserve">T. </w:t>
      </w:r>
      <w:proofErr w:type="spellStart"/>
      <w:r w:rsidRPr="007B2259">
        <w:rPr>
          <w:i/>
          <w:iCs/>
        </w:rPr>
        <w:t>asperellum</w:t>
      </w:r>
      <w:proofErr w:type="spellEnd"/>
      <w:r w:rsidRPr="007B2259">
        <w:t xml:space="preserve"> </w:t>
      </w:r>
      <w:proofErr w:type="spellStart"/>
      <w:r w:rsidRPr="007B2259">
        <w:t>integration</w:t>
      </w:r>
      <w:proofErr w:type="spellEnd"/>
      <w:r w:rsidRPr="007B2259">
        <w:t xml:space="preserve"> in the short-and medium-term. In this time frame, the study aimed to characterize composted material with </w:t>
      </w:r>
      <w:r w:rsidRPr="007B2259">
        <w:rPr>
          <w:i/>
          <w:iCs/>
        </w:rPr>
        <w:t xml:space="preserve">Trichoderma </w:t>
      </w:r>
      <w:r w:rsidRPr="007B2259">
        <w:t xml:space="preserve">and evaluate its efficacy to control VSD and PPR diseases in the farm, improve nutrient uptake, reduce heavy metal, especially Ni uptake, and increase </w:t>
      </w:r>
      <w:r w:rsidR="00864219" w:rsidRPr="007B2259">
        <w:t>cacao</w:t>
      </w:r>
      <w:r w:rsidRPr="007B2259">
        <w:t xml:space="preserve"> production</w:t>
      </w:r>
      <w:r w:rsidR="001B4677">
        <w:rPr>
          <w:lang w:val="en-GB"/>
        </w:rPr>
        <w:t>.</w:t>
      </w:r>
    </w:p>
    <w:p w14:paraId="72766DFB" w14:textId="778CF83C" w:rsidR="0036138B" w:rsidRPr="00F963A4" w:rsidRDefault="0036138B" w:rsidP="00F963A4">
      <w:pPr>
        <w:pStyle w:val="Titre1"/>
        <w:keepNext/>
        <w:tabs>
          <w:tab w:val="right" w:pos="8640"/>
        </w:tabs>
        <w:spacing w:before="240" w:beforeAutospacing="0" w:after="240" w:afterAutospacing="0"/>
        <w:rPr>
          <w:sz w:val="22"/>
          <w:szCs w:val="22"/>
          <w:lang w:val="en-US"/>
        </w:rPr>
      </w:pPr>
      <w:r w:rsidRPr="00F963A4">
        <w:rPr>
          <w:bCs w:val="0"/>
          <w:sz w:val="22"/>
          <w:szCs w:val="22"/>
          <w:lang w:val="en-US"/>
        </w:rPr>
        <w:t>M</w:t>
      </w:r>
      <w:r w:rsidR="00FE0A1D" w:rsidRPr="00F963A4">
        <w:rPr>
          <w:bCs w:val="0"/>
          <w:sz w:val="22"/>
          <w:szCs w:val="22"/>
          <w:lang w:val="en-US"/>
        </w:rPr>
        <w:t>ATHERIALS AND METHODS</w:t>
      </w:r>
    </w:p>
    <w:p w14:paraId="4F161F05" w14:textId="44662800" w:rsidR="0036138B" w:rsidRPr="00F963A4" w:rsidRDefault="0036138B" w:rsidP="00F963A4">
      <w:pPr>
        <w:pStyle w:val="Sous-titre"/>
        <w:rPr>
          <w:b w:val="0"/>
        </w:rPr>
      </w:pPr>
      <w:r w:rsidRPr="00F963A4">
        <w:t xml:space="preserve">Preparation of composted plant residues and </w:t>
      </w:r>
      <w:r w:rsidRPr="00F963A4">
        <w:rPr>
          <w:i w:val="0"/>
          <w:iCs/>
        </w:rPr>
        <w:t xml:space="preserve">Trichoderma </w:t>
      </w:r>
      <w:proofErr w:type="spellStart"/>
      <w:r w:rsidRPr="00F963A4">
        <w:rPr>
          <w:i w:val="0"/>
          <w:iCs/>
        </w:rPr>
        <w:t>asperellum</w:t>
      </w:r>
      <w:proofErr w:type="spellEnd"/>
      <w:r w:rsidRPr="00F963A4">
        <w:t xml:space="preserve"> production</w:t>
      </w:r>
    </w:p>
    <w:p w14:paraId="0110F617" w14:textId="15714A78" w:rsidR="0036138B" w:rsidRPr="007B2259" w:rsidRDefault="0036138B" w:rsidP="00F963A4">
      <w:pPr>
        <w:pStyle w:val="Paragraph"/>
      </w:pPr>
      <w:r w:rsidRPr="007B2259">
        <w:t>Plant residues, consisting of coconut (</w:t>
      </w:r>
      <w:r w:rsidRPr="007B2259">
        <w:rPr>
          <w:i/>
          <w:iCs/>
        </w:rPr>
        <w:t>Cocos nucifera</w:t>
      </w:r>
      <w:r w:rsidRPr="007B2259">
        <w:t xml:space="preserve"> L.) husks, rice (</w:t>
      </w:r>
      <w:r w:rsidRPr="007B2259">
        <w:rPr>
          <w:i/>
          <w:iCs/>
        </w:rPr>
        <w:t>Oryza sativa</w:t>
      </w:r>
      <w:r w:rsidRPr="007B2259">
        <w:t xml:space="preserve"> L.) </w:t>
      </w:r>
      <w:proofErr w:type="spellStart"/>
      <w:r w:rsidRPr="007B2259">
        <w:t>straws</w:t>
      </w:r>
      <w:proofErr w:type="spellEnd"/>
      <w:r w:rsidRPr="007B2259">
        <w:t xml:space="preserve">, </w:t>
      </w:r>
      <w:proofErr w:type="spellStart"/>
      <w:r w:rsidRPr="007B2259">
        <w:t>gliricidia</w:t>
      </w:r>
      <w:proofErr w:type="spellEnd"/>
      <w:r w:rsidRPr="007B2259">
        <w:t xml:space="preserve"> [</w:t>
      </w:r>
      <w:proofErr w:type="spellStart"/>
      <w:r w:rsidRPr="007B2259">
        <w:rPr>
          <w:i/>
          <w:iCs/>
        </w:rPr>
        <w:t>Gliricidia</w:t>
      </w:r>
      <w:proofErr w:type="spellEnd"/>
      <w:r w:rsidRPr="007B2259">
        <w:rPr>
          <w:i/>
          <w:iCs/>
        </w:rPr>
        <w:t xml:space="preserve"> </w:t>
      </w:r>
      <w:proofErr w:type="spellStart"/>
      <w:r w:rsidRPr="007B2259">
        <w:rPr>
          <w:i/>
          <w:iCs/>
        </w:rPr>
        <w:t>sepium</w:t>
      </w:r>
      <w:proofErr w:type="spellEnd"/>
      <w:r w:rsidRPr="007B2259">
        <w:rPr>
          <w:i/>
          <w:iCs/>
        </w:rPr>
        <w:t xml:space="preserve"> </w:t>
      </w:r>
      <w:r w:rsidRPr="007B2259">
        <w:t xml:space="preserve">(Jacq.) </w:t>
      </w:r>
      <w:proofErr w:type="spellStart"/>
      <w:r w:rsidRPr="007B2259">
        <w:t>steud</w:t>
      </w:r>
      <w:proofErr w:type="spellEnd"/>
      <w:r w:rsidRPr="007B2259">
        <w:rPr>
          <w:i/>
          <w:iCs/>
        </w:rPr>
        <w:t>.</w:t>
      </w:r>
      <w:r w:rsidRPr="007B2259">
        <w:t xml:space="preserve">] </w:t>
      </w:r>
      <w:proofErr w:type="spellStart"/>
      <w:r w:rsidRPr="007B2259">
        <w:t>leaves</w:t>
      </w:r>
      <w:proofErr w:type="spellEnd"/>
      <w:r w:rsidRPr="007B2259">
        <w:t xml:space="preserve">, </w:t>
      </w:r>
      <w:proofErr w:type="spellStart"/>
      <w:r w:rsidRPr="007B2259">
        <w:t>billygoat</w:t>
      </w:r>
      <w:proofErr w:type="spellEnd"/>
      <w:r w:rsidRPr="007B2259">
        <w:t xml:space="preserve"> (</w:t>
      </w:r>
      <w:r w:rsidRPr="007B2259">
        <w:rPr>
          <w:i/>
          <w:iCs/>
        </w:rPr>
        <w:t xml:space="preserve">Ageratum </w:t>
      </w:r>
      <w:proofErr w:type="spellStart"/>
      <w:r w:rsidRPr="007B2259">
        <w:rPr>
          <w:i/>
          <w:iCs/>
        </w:rPr>
        <w:t>conyzoides</w:t>
      </w:r>
      <w:proofErr w:type="spellEnd"/>
      <w:r w:rsidRPr="007B2259">
        <w:rPr>
          <w:i/>
          <w:iCs/>
        </w:rPr>
        <w:t xml:space="preserve"> </w:t>
      </w:r>
      <w:r w:rsidRPr="007B2259">
        <w:t>L</w:t>
      </w:r>
      <w:r w:rsidRPr="007B2259">
        <w:rPr>
          <w:i/>
          <w:iCs/>
        </w:rPr>
        <w:t>.</w:t>
      </w:r>
      <w:r w:rsidRPr="007B2259">
        <w:t xml:space="preserve">) weed, and empty </w:t>
      </w:r>
      <w:proofErr w:type="spellStart"/>
      <w:r w:rsidRPr="007B2259">
        <w:t>stalks</w:t>
      </w:r>
      <w:proofErr w:type="spellEnd"/>
      <w:r w:rsidRPr="007B2259">
        <w:t xml:space="preserve"> of </w:t>
      </w:r>
      <w:proofErr w:type="spellStart"/>
      <w:r w:rsidRPr="007B2259">
        <w:t>decayed</w:t>
      </w:r>
      <w:proofErr w:type="spellEnd"/>
      <w:r w:rsidRPr="007B2259">
        <w:t xml:space="preserve"> </w:t>
      </w:r>
      <w:proofErr w:type="spellStart"/>
      <w:r w:rsidRPr="007B2259">
        <w:t>oil</w:t>
      </w:r>
      <w:proofErr w:type="spellEnd"/>
      <w:r w:rsidRPr="007B2259">
        <w:t xml:space="preserve"> palm (</w:t>
      </w:r>
      <w:r w:rsidRPr="007B2259">
        <w:rPr>
          <w:i/>
          <w:iCs/>
        </w:rPr>
        <w:t xml:space="preserve">Elaeis </w:t>
      </w:r>
      <w:proofErr w:type="spellStart"/>
      <w:r w:rsidRPr="007B2259">
        <w:rPr>
          <w:i/>
          <w:iCs/>
        </w:rPr>
        <w:t>guineensis</w:t>
      </w:r>
      <w:proofErr w:type="spellEnd"/>
      <w:r w:rsidRPr="007B2259">
        <w:t xml:space="preserve"> Jacq.) fruit, were collected from fields</w:t>
      </w:r>
      <w:r w:rsidR="00FE5E8E" w:rsidRPr="007B2259">
        <w:rPr>
          <w:color w:val="FF0000"/>
        </w:rPr>
        <w:t xml:space="preserve"> </w:t>
      </w:r>
      <w:r w:rsidR="00FE5E8E" w:rsidRPr="007B2259">
        <w:t>near the research sites</w:t>
      </w:r>
      <w:r w:rsidRPr="007B2259">
        <w:t>.</w:t>
      </w:r>
      <w:r w:rsidR="00FE5E8E" w:rsidRPr="007B2259">
        <w:t xml:space="preserve"> </w:t>
      </w:r>
      <w:r w:rsidRPr="007B2259">
        <w:t xml:space="preserve">Three formulations were made from these plant residues: the first compost </w:t>
      </w:r>
      <w:proofErr w:type="spellStart"/>
      <w:r w:rsidRPr="007B2259">
        <w:t>consisted</w:t>
      </w:r>
      <w:proofErr w:type="spellEnd"/>
      <w:r w:rsidRPr="007B2259">
        <w:t xml:space="preserve"> of </w:t>
      </w:r>
      <w:bookmarkStart w:id="1" w:name="_Hlk47607955"/>
      <w:proofErr w:type="spellStart"/>
      <w:r w:rsidRPr="007B2259">
        <w:t>gliricidia</w:t>
      </w:r>
      <w:proofErr w:type="spellEnd"/>
      <w:r w:rsidRPr="007B2259">
        <w:t xml:space="preserve">, </w:t>
      </w:r>
      <w:proofErr w:type="spellStart"/>
      <w:r w:rsidRPr="007B2259">
        <w:t>rice</w:t>
      </w:r>
      <w:proofErr w:type="spellEnd"/>
      <w:r w:rsidRPr="007B2259">
        <w:t xml:space="preserve"> </w:t>
      </w:r>
      <w:proofErr w:type="spellStart"/>
      <w:r w:rsidRPr="007B2259">
        <w:t>straw</w:t>
      </w:r>
      <w:proofErr w:type="spellEnd"/>
      <w:r w:rsidRPr="007B2259">
        <w:t>,</w:t>
      </w:r>
      <w:bookmarkEnd w:id="1"/>
      <w:r w:rsidRPr="007B2259">
        <w:t xml:space="preserve"> and </w:t>
      </w:r>
      <w:proofErr w:type="spellStart"/>
      <w:r w:rsidRPr="007B2259">
        <w:t>empty</w:t>
      </w:r>
      <w:proofErr w:type="spellEnd"/>
      <w:r w:rsidRPr="007B2259">
        <w:t xml:space="preserve"> </w:t>
      </w:r>
      <w:proofErr w:type="spellStart"/>
      <w:r w:rsidRPr="007B2259">
        <w:t>stalks</w:t>
      </w:r>
      <w:proofErr w:type="spellEnd"/>
      <w:r w:rsidRPr="007B2259">
        <w:t xml:space="preserve"> of oil palm fruit; the second </w:t>
      </w:r>
      <w:proofErr w:type="spellStart"/>
      <w:r w:rsidRPr="007B2259">
        <w:t>consisted</w:t>
      </w:r>
      <w:proofErr w:type="spellEnd"/>
      <w:r w:rsidRPr="007B2259">
        <w:t xml:space="preserve"> of </w:t>
      </w:r>
      <w:proofErr w:type="spellStart"/>
      <w:r w:rsidRPr="007B2259">
        <w:t>gliricidia</w:t>
      </w:r>
      <w:proofErr w:type="spellEnd"/>
      <w:r w:rsidRPr="007B2259">
        <w:t xml:space="preserve">, </w:t>
      </w:r>
      <w:proofErr w:type="spellStart"/>
      <w:r w:rsidRPr="007B2259">
        <w:t>rice</w:t>
      </w:r>
      <w:proofErr w:type="spellEnd"/>
      <w:r w:rsidRPr="007B2259">
        <w:t xml:space="preserve"> </w:t>
      </w:r>
      <w:proofErr w:type="spellStart"/>
      <w:r w:rsidRPr="007B2259">
        <w:t>straw</w:t>
      </w:r>
      <w:proofErr w:type="spellEnd"/>
      <w:r w:rsidRPr="007B2259">
        <w:t xml:space="preserve">, and </w:t>
      </w:r>
      <w:proofErr w:type="spellStart"/>
      <w:r w:rsidRPr="007B2259">
        <w:t>billygoat</w:t>
      </w:r>
      <w:proofErr w:type="spellEnd"/>
      <w:r w:rsidRPr="007B2259">
        <w:t xml:space="preserve"> </w:t>
      </w:r>
      <w:proofErr w:type="spellStart"/>
      <w:r w:rsidRPr="007B2259">
        <w:t>weed</w:t>
      </w:r>
      <w:proofErr w:type="spellEnd"/>
      <w:r w:rsidRPr="007B2259">
        <w:t xml:space="preserve">; and the </w:t>
      </w:r>
      <w:proofErr w:type="spellStart"/>
      <w:r w:rsidRPr="007B2259">
        <w:t>third</w:t>
      </w:r>
      <w:proofErr w:type="spellEnd"/>
      <w:r w:rsidRPr="007B2259">
        <w:t xml:space="preserve"> </w:t>
      </w:r>
      <w:proofErr w:type="spellStart"/>
      <w:r w:rsidRPr="007B2259">
        <w:t>consisted</w:t>
      </w:r>
      <w:proofErr w:type="spellEnd"/>
      <w:r w:rsidRPr="007B2259">
        <w:t xml:space="preserve"> of </w:t>
      </w:r>
      <w:proofErr w:type="spellStart"/>
      <w:r w:rsidRPr="007B2259">
        <w:t>gliricidia</w:t>
      </w:r>
      <w:proofErr w:type="spellEnd"/>
      <w:r w:rsidRPr="007B2259">
        <w:t xml:space="preserve">, </w:t>
      </w:r>
      <w:proofErr w:type="spellStart"/>
      <w:r w:rsidRPr="007B2259">
        <w:t>rice</w:t>
      </w:r>
      <w:proofErr w:type="spellEnd"/>
      <w:r w:rsidRPr="007B2259">
        <w:t xml:space="preserve"> </w:t>
      </w:r>
      <w:proofErr w:type="spellStart"/>
      <w:r w:rsidRPr="007B2259">
        <w:t>straw</w:t>
      </w:r>
      <w:proofErr w:type="spellEnd"/>
      <w:r w:rsidRPr="007B2259">
        <w:t xml:space="preserve">, and </w:t>
      </w:r>
      <w:proofErr w:type="spellStart"/>
      <w:r w:rsidRPr="007B2259">
        <w:t>coconut</w:t>
      </w:r>
      <w:proofErr w:type="spellEnd"/>
      <w:r w:rsidRPr="007B2259">
        <w:t xml:space="preserve"> husks. Composting was carried out by incubating these plant residues for 30 days at ambient temperature (28ºC to 31ºC) in plastic sacks (50 cm wide and 80 cm high, aerated by 20 holes). According to the previous study (Rosmana et al. 2018</w:t>
      </w:r>
      <w:r w:rsidR="00D6424E">
        <w:t>b</w:t>
      </w:r>
      <w:r w:rsidRPr="007B2259">
        <w:t xml:space="preserve">), these composts support the growth and development of </w:t>
      </w:r>
      <w:r w:rsidRPr="007B2259">
        <w:rPr>
          <w:i/>
          <w:iCs/>
        </w:rPr>
        <w:t xml:space="preserve">T. </w:t>
      </w:r>
      <w:proofErr w:type="spellStart"/>
      <w:r w:rsidRPr="007B2259">
        <w:rPr>
          <w:i/>
          <w:iCs/>
        </w:rPr>
        <w:t>asperellum</w:t>
      </w:r>
      <w:proofErr w:type="spellEnd"/>
      <w:r w:rsidRPr="007B2259">
        <w:t xml:space="preserve">. The </w:t>
      </w:r>
      <w:r w:rsidRPr="007B2259">
        <w:rPr>
          <w:i/>
          <w:iCs/>
        </w:rPr>
        <w:t xml:space="preserve">T. </w:t>
      </w:r>
      <w:proofErr w:type="spellStart"/>
      <w:r w:rsidRPr="007B2259">
        <w:rPr>
          <w:i/>
          <w:iCs/>
        </w:rPr>
        <w:t>asperellum</w:t>
      </w:r>
      <w:proofErr w:type="spellEnd"/>
      <w:r w:rsidRPr="007B2259">
        <w:t xml:space="preserve"> </w:t>
      </w:r>
      <w:proofErr w:type="spellStart"/>
      <w:r w:rsidRPr="007B2259">
        <w:t>strain</w:t>
      </w:r>
      <w:proofErr w:type="spellEnd"/>
      <w:r w:rsidRPr="007B2259">
        <w:t xml:space="preserve"> </w:t>
      </w:r>
      <w:proofErr w:type="spellStart"/>
      <w:r w:rsidRPr="007B2259">
        <w:t>used</w:t>
      </w:r>
      <w:proofErr w:type="spellEnd"/>
      <w:r w:rsidRPr="007B2259">
        <w:t xml:space="preserve"> </w:t>
      </w:r>
      <w:proofErr w:type="spellStart"/>
      <w:r w:rsidRPr="007B2259">
        <w:t>was</w:t>
      </w:r>
      <w:proofErr w:type="spellEnd"/>
      <w:r w:rsidRPr="007B2259">
        <w:t xml:space="preserve"> ART-4/G.J.S. 09-1559, isolated from cacao pod in Sulawesi, Indonesia, and characterized as </w:t>
      </w:r>
      <w:r w:rsidR="00AC6851" w:rsidRPr="007B2259">
        <w:t xml:space="preserve">an </w:t>
      </w:r>
      <w:r w:rsidRPr="007B2259">
        <w:lastRenderedPageBreak/>
        <w:t>endophyte (Rosmana et al. 2015). Their mass production for field experiments was done by using the rice grain medium reported in a previous study (Rosmana et al.</w:t>
      </w:r>
      <w:r w:rsidR="000A335C" w:rsidRPr="007B2259">
        <w:t xml:space="preserve"> </w:t>
      </w:r>
      <w:r w:rsidRPr="007B2259">
        <w:t>2016).</w:t>
      </w:r>
    </w:p>
    <w:p w14:paraId="02BD6E68" w14:textId="77777777" w:rsidR="0036138B" w:rsidRPr="00F963A4" w:rsidRDefault="0036138B" w:rsidP="00F963A4">
      <w:pPr>
        <w:pStyle w:val="Sous-titre"/>
        <w:rPr>
          <w:b w:val="0"/>
        </w:rPr>
      </w:pPr>
      <w:r w:rsidRPr="00F963A4">
        <w:t>Field assessment</w:t>
      </w:r>
    </w:p>
    <w:p w14:paraId="3841390A" w14:textId="53C63EA4" w:rsidR="0036138B" w:rsidRPr="007B2259" w:rsidRDefault="0036138B" w:rsidP="00F963A4">
      <w:pPr>
        <w:pStyle w:val="Paragraph"/>
        <w:rPr>
          <w:lang w:val="en-US" w:eastAsia="de-DE"/>
        </w:rPr>
      </w:pPr>
      <w:r w:rsidRPr="007B2259">
        <w:t>The field trial was located on a farm dominantly cultivated with cacao clone MCC 02 of six years old and infested by PPR, VSD, and soil nickel of 23 mg kg</w:t>
      </w:r>
      <w:r w:rsidRPr="00D57814">
        <w:rPr>
          <w:vertAlign w:val="superscript"/>
        </w:rPr>
        <w:t>-1</w:t>
      </w:r>
      <w:r w:rsidRPr="007B2259">
        <w:t>.</w:t>
      </w:r>
      <w:r w:rsidR="005C55AE" w:rsidRPr="005C55AE">
        <w:t xml:space="preserve"> </w:t>
      </w:r>
      <w:r w:rsidR="002A58A7" w:rsidRPr="002A58A7">
        <w:t>The experiment was established with</w:t>
      </w:r>
      <w:r w:rsidR="002A58A7">
        <w:t xml:space="preserve"> a</w:t>
      </w:r>
      <w:r w:rsidR="005C55AE" w:rsidRPr="005C55AE">
        <w:t xml:space="preserve"> randomized block design with three treatments:</w:t>
      </w:r>
      <w:r w:rsidR="005C55AE">
        <w:t xml:space="preserve"> </w:t>
      </w:r>
      <w:r w:rsidRPr="007B2259">
        <w:t>first compost and </w:t>
      </w:r>
      <w:r w:rsidRPr="007B2259">
        <w:rPr>
          <w:rStyle w:val="Accentuation"/>
          <w:sz w:val="20"/>
          <w:szCs w:val="20"/>
        </w:rPr>
        <w:t xml:space="preserve">T. </w:t>
      </w:r>
      <w:proofErr w:type="spellStart"/>
      <w:r w:rsidRPr="007B2259">
        <w:rPr>
          <w:rStyle w:val="Accentuation"/>
          <w:sz w:val="20"/>
          <w:szCs w:val="20"/>
        </w:rPr>
        <w:t>asperellum</w:t>
      </w:r>
      <w:proofErr w:type="spellEnd"/>
      <w:r w:rsidRPr="007B2259">
        <w:t>, second compost and </w:t>
      </w:r>
      <w:r w:rsidRPr="007B2259">
        <w:rPr>
          <w:rStyle w:val="Accentuation"/>
          <w:sz w:val="20"/>
          <w:szCs w:val="20"/>
        </w:rPr>
        <w:t xml:space="preserve">T. </w:t>
      </w:r>
      <w:proofErr w:type="spellStart"/>
      <w:r w:rsidRPr="007B2259">
        <w:rPr>
          <w:rStyle w:val="Accentuation"/>
          <w:sz w:val="20"/>
          <w:szCs w:val="20"/>
        </w:rPr>
        <w:t>asperellum</w:t>
      </w:r>
      <w:proofErr w:type="spellEnd"/>
      <w:r w:rsidRPr="007B2259">
        <w:t xml:space="preserve">, and </w:t>
      </w:r>
      <w:proofErr w:type="spellStart"/>
      <w:r w:rsidRPr="007B2259">
        <w:t>third</w:t>
      </w:r>
      <w:proofErr w:type="spellEnd"/>
      <w:r w:rsidRPr="007B2259">
        <w:t xml:space="preserve"> compost and </w:t>
      </w:r>
      <w:r w:rsidRPr="007B2259">
        <w:rPr>
          <w:rStyle w:val="Accentuation"/>
          <w:sz w:val="20"/>
          <w:szCs w:val="20"/>
        </w:rPr>
        <w:t xml:space="preserve">T. </w:t>
      </w:r>
      <w:proofErr w:type="spellStart"/>
      <w:r w:rsidRPr="007B2259">
        <w:rPr>
          <w:rStyle w:val="Accentuation"/>
          <w:sz w:val="20"/>
          <w:szCs w:val="20"/>
        </w:rPr>
        <w:t>asperellum</w:t>
      </w:r>
      <w:proofErr w:type="spellEnd"/>
      <w:r w:rsidRPr="007B2259">
        <w:rPr>
          <w:lang w:val="en-US" w:eastAsia="de-DE"/>
        </w:rPr>
        <w:t xml:space="preserve">. </w:t>
      </w:r>
      <w:r w:rsidR="009711A4">
        <w:rPr>
          <w:lang w:val="en-US" w:eastAsia="de-DE"/>
        </w:rPr>
        <w:t>Fou</w:t>
      </w:r>
      <w:r w:rsidRPr="007B2259">
        <w:rPr>
          <w:lang w:val="en-US" w:eastAsia="de-DE"/>
        </w:rPr>
        <w:t>r trees</w:t>
      </w:r>
      <w:r w:rsidR="009711A4">
        <w:rPr>
          <w:lang w:val="en-US" w:eastAsia="de-DE"/>
        </w:rPr>
        <w:t xml:space="preserve"> with four repetitions in each treatment</w:t>
      </w:r>
      <w:r w:rsidRPr="007B2259">
        <w:rPr>
          <w:lang w:val="en-US" w:eastAsia="de-DE"/>
        </w:rPr>
        <w:t xml:space="preserve"> </w:t>
      </w:r>
      <w:r w:rsidR="009711A4">
        <w:rPr>
          <w:lang w:val="en-US" w:eastAsia="de-DE"/>
        </w:rPr>
        <w:t>provided</w:t>
      </w:r>
      <w:r w:rsidRPr="007B2259">
        <w:rPr>
          <w:lang w:val="en-US" w:eastAsia="de-DE"/>
        </w:rPr>
        <w:t xml:space="preserve"> 64 trees, including the control. A line of untreated cacao trees separated the plot and block of treatments. One kilogram of compost formula was mixed with four grams of </w:t>
      </w:r>
      <w:r w:rsidRPr="007B2259">
        <w:rPr>
          <w:i/>
          <w:iCs/>
          <w:lang w:val="en-US" w:eastAsia="de-DE"/>
        </w:rPr>
        <w:t xml:space="preserve">T. </w:t>
      </w:r>
      <w:proofErr w:type="spellStart"/>
      <w:r w:rsidRPr="007B2259">
        <w:rPr>
          <w:i/>
          <w:iCs/>
          <w:lang w:val="en-US" w:eastAsia="de-DE"/>
        </w:rPr>
        <w:t>asperellum</w:t>
      </w:r>
      <w:proofErr w:type="spellEnd"/>
      <w:r w:rsidRPr="007B2259">
        <w:rPr>
          <w:lang w:val="en-US" w:eastAsia="de-DE"/>
        </w:rPr>
        <w:t xml:space="preserve"> powder immediately before application. In each, one gram of </w:t>
      </w:r>
      <w:r w:rsidRPr="007B2259">
        <w:rPr>
          <w:i/>
          <w:iCs/>
          <w:lang w:val="en-US" w:eastAsia="de-DE"/>
        </w:rPr>
        <w:t>Trichoderma</w:t>
      </w:r>
      <w:r w:rsidRPr="007B2259">
        <w:rPr>
          <w:lang w:val="en-US" w:eastAsia="de-DE"/>
        </w:rPr>
        <w:t xml:space="preserve"> consisted of around 5 x 10</w:t>
      </w:r>
      <w:r w:rsidRPr="007B2259">
        <w:rPr>
          <w:vertAlign w:val="superscript"/>
          <w:lang w:val="en-US" w:eastAsia="de-DE"/>
        </w:rPr>
        <w:t>8</w:t>
      </w:r>
      <w:r w:rsidRPr="007B2259">
        <w:rPr>
          <w:lang w:val="en-US" w:eastAsia="de-DE"/>
        </w:rPr>
        <w:t xml:space="preserve"> spores.  Each tree treated was amended with 10 kg of this compost and the fungus combination</w:t>
      </w:r>
      <w:r w:rsidR="00AC6851" w:rsidRPr="007B2259">
        <w:rPr>
          <w:lang w:val="en-US" w:eastAsia="de-DE"/>
        </w:rPr>
        <w:t xml:space="preserve"> </w:t>
      </w:r>
      <w:r w:rsidRPr="007B2259">
        <w:rPr>
          <w:lang w:val="en-US" w:eastAsia="de-DE"/>
        </w:rPr>
        <w:t xml:space="preserve">placed in four holes measuring </w:t>
      </w:r>
      <w:r w:rsidR="009711A4">
        <w:rPr>
          <w:lang w:val="en-US" w:eastAsia="de-DE"/>
        </w:rPr>
        <w:t>30</w:t>
      </w:r>
      <w:r w:rsidRPr="007B2259">
        <w:rPr>
          <w:lang w:val="en-US" w:eastAsia="de-DE"/>
        </w:rPr>
        <w:t xml:space="preserve"> cm x </w:t>
      </w:r>
      <w:r w:rsidR="009711A4">
        <w:rPr>
          <w:lang w:val="en-US" w:eastAsia="de-DE"/>
        </w:rPr>
        <w:t>30</w:t>
      </w:r>
      <w:r w:rsidRPr="007B2259">
        <w:rPr>
          <w:lang w:val="en-US" w:eastAsia="de-DE"/>
        </w:rPr>
        <w:t xml:space="preserve"> cm x </w:t>
      </w:r>
      <w:r w:rsidR="009711A4">
        <w:rPr>
          <w:lang w:val="en-US" w:eastAsia="de-DE"/>
        </w:rPr>
        <w:t>30</w:t>
      </w:r>
      <w:r w:rsidRPr="007B2259">
        <w:rPr>
          <w:lang w:val="en-US" w:eastAsia="de-DE"/>
        </w:rPr>
        <w:t xml:space="preserve"> cm, respectively. These holes were aligned in East-West and North-South direction, approximately 60 cm from </w:t>
      </w:r>
      <w:r w:rsidR="00AC6851" w:rsidRPr="007B2259">
        <w:rPr>
          <w:lang w:val="en-US" w:eastAsia="de-DE"/>
        </w:rPr>
        <w:t xml:space="preserve">the </w:t>
      </w:r>
      <w:r w:rsidRPr="007B2259">
        <w:rPr>
          <w:lang w:val="en-US" w:eastAsia="de-DE"/>
        </w:rPr>
        <w:t xml:space="preserve">cacao tree’s basal stem. Cacao leaves litter was used as mulch to cover treated holes and the cacao basal stem area to maintain humidity. The application of compost and </w:t>
      </w:r>
      <w:r w:rsidRPr="007B2259">
        <w:rPr>
          <w:i/>
          <w:iCs/>
          <w:lang w:val="en-US" w:eastAsia="de-DE"/>
        </w:rPr>
        <w:t xml:space="preserve">T. </w:t>
      </w:r>
      <w:proofErr w:type="spellStart"/>
      <w:r w:rsidRPr="007B2259">
        <w:rPr>
          <w:i/>
          <w:iCs/>
          <w:lang w:val="en-US" w:eastAsia="de-DE"/>
        </w:rPr>
        <w:t>asperellum</w:t>
      </w:r>
      <w:proofErr w:type="spellEnd"/>
      <w:r w:rsidRPr="007B2259">
        <w:rPr>
          <w:lang w:val="en-US" w:eastAsia="de-DE"/>
        </w:rPr>
        <w:t xml:space="preserve"> was occurred two times</w:t>
      </w:r>
      <w:r w:rsidR="00121CF3" w:rsidRPr="007B2259">
        <w:rPr>
          <w:lang w:val="en-US" w:eastAsia="de-DE"/>
        </w:rPr>
        <w:t>, one time per year.</w:t>
      </w:r>
      <w:r w:rsidRPr="007B2259">
        <w:rPr>
          <w:lang w:val="en-US" w:eastAsia="de-DE"/>
        </w:rPr>
        <w:t xml:space="preserve">  </w:t>
      </w:r>
    </w:p>
    <w:p w14:paraId="39360EE2" w14:textId="576FDC5C" w:rsidR="0036138B" w:rsidRPr="00F963A4" w:rsidRDefault="000C1450" w:rsidP="00F963A4">
      <w:pPr>
        <w:pStyle w:val="Paragraph"/>
      </w:pPr>
      <w:r w:rsidRPr="00F963A4">
        <w:rPr>
          <w:rFonts w:eastAsia="Calibri"/>
        </w:rPr>
        <w:t>The experiment observed PPR incidence, VSD incidence, nickel (Ni), nitrogen (N), phosphorous (P), and potassium (K) uptake</w:t>
      </w:r>
      <w:r w:rsidR="0036138B" w:rsidRPr="00F963A4">
        <w:rPr>
          <w:rFonts w:eastAsia="Calibri"/>
        </w:rPr>
        <w:t>.</w:t>
      </w:r>
      <w:r w:rsidRPr="00F963A4">
        <w:rPr>
          <w:rFonts w:eastAsia="Calibri"/>
        </w:rPr>
        <w:t xml:space="preserve"> T</w:t>
      </w:r>
      <w:r w:rsidR="0036138B" w:rsidRPr="00F963A4">
        <w:rPr>
          <w:rFonts w:eastAsia="Calibri"/>
        </w:rPr>
        <w:t xml:space="preserve">en pods of the two-week-old per plot were selected </w:t>
      </w:r>
      <w:r w:rsidRPr="00F963A4">
        <w:rPr>
          <w:rFonts w:eastAsia="Calibri"/>
        </w:rPr>
        <w:t xml:space="preserve">for measuring PPR incidence </w:t>
      </w:r>
      <w:r w:rsidR="0036138B" w:rsidRPr="00F963A4">
        <w:rPr>
          <w:rFonts w:eastAsia="Calibri"/>
        </w:rPr>
        <w:t>and observed for disease presence periodically until harvest. This incidence was calculated using the formula of Inc = n/N x 100%</w:t>
      </w:r>
      <w:r w:rsidRPr="00F963A4">
        <w:rPr>
          <w:rFonts w:eastAsia="Calibri"/>
        </w:rPr>
        <w:t>,</w:t>
      </w:r>
      <w:r w:rsidR="0036138B" w:rsidRPr="00F963A4">
        <w:rPr>
          <w:rFonts w:eastAsia="Calibri"/>
        </w:rPr>
        <w:t xml:space="preserve"> where Inc is the incidence, n is the number of pods infected by PPR and N, is the total of pods observed.  Then, in the second year or ten months after treatment, the same formula was used for calculating PPR incidence. However</w:t>
      </w:r>
      <w:r w:rsidR="00FF6560" w:rsidRPr="00F963A4">
        <w:rPr>
          <w:rFonts w:eastAsia="Calibri"/>
        </w:rPr>
        <w:t xml:space="preserve">, </w:t>
      </w:r>
      <w:r w:rsidR="0036138B" w:rsidRPr="00F963A4">
        <w:rPr>
          <w:rFonts w:eastAsia="Calibri"/>
        </w:rPr>
        <w:t>n is the number of pods infected per tree and N, is the total number of pods found in the tree. The incidence of VSD was observed monthly for over five months. Two branches per tree were sampled, and the incidence of VSD was determined by using the formula of I = x/y x 100%</w:t>
      </w:r>
      <w:r w:rsidR="00FF6560" w:rsidRPr="00F963A4">
        <w:rPr>
          <w:rFonts w:eastAsia="Calibri"/>
        </w:rPr>
        <w:t>,</w:t>
      </w:r>
      <w:r w:rsidR="0036138B" w:rsidRPr="00F963A4">
        <w:rPr>
          <w:rFonts w:eastAsia="Calibri"/>
        </w:rPr>
        <w:t xml:space="preserve"> where I is the incidence, x is the number of leaves showing VSD symptoms, and y is the total of leaves observed in one branch. The same sample branches were used for counting the VSD incidence in the second year at 15 months after the first application or five months after the second application.</w:t>
      </w:r>
    </w:p>
    <w:p w14:paraId="69E5C1F3" w14:textId="4ED3295C" w:rsidR="0036138B" w:rsidRPr="007B2259" w:rsidRDefault="00EF5E0F" w:rsidP="00F963A4">
      <w:pPr>
        <w:pStyle w:val="Paragraph"/>
        <w:rPr>
          <w:color w:val="000000"/>
          <w:lang w:val="en-US" w:eastAsia="de-DE"/>
        </w:rPr>
      </w:pPr>
      <w:r w:rsidRPr="007B2259">
        <w:rPr>
          <w:color w:val="000000"/>
          <w:lang w:val="en-US" w:eastAsia="de-DE"/>
        </w:rPr>
        <w:t xml:space="preserve">In evaluating </w:t>
      </w:r>
      <w:r w:rsidR="0036138B" w:rsidRPr="007B2259">
        <w:rPr>
          <w:color w:val="000000"/>
          <w:lang w:val="en-US" w:eastAsia="de-DE"/>
        </w:rPr>
        <w:t>Ni uptake, the third and fourth leaves of cacao were sampled ten months after treatment. These leaves were oven-dried at 60°C for 48 hours and then ground into a fine powder using a mortar. After digestion of this powder with 65% HNO</w:t>
      </w:r>
      <w:r w:rsidR="0036138B" w:rsidRPr="007B2259">
        <w:rPr>
          <w:color w:val="000000"/>
          <w:vertAlign w:val="subscript"/>
          <w:lang w:val="en-US" w:eastAsia="de-DE"/>
        </w:rPr>
        <w:t>3</w:t>
      </w:r>
      <w:r w:rsidR="0036138B" w:rsidRPr="007B2259">
        <w:rPr>
          <w:color w:val="000000"/>
          <w:lang w:val="en-US" w:eastAsia="de-DE"/>
        </w:rPr>
        <w:t xml:space="preserve"> and 95% H</w:t>
      </w:r>
      <w:r w:rsidR="0036138B" w:rsidRPr="007B2259">
        <w:rPr>
          <w:color w:val="000000"/>
          <w:vertAlign w:val="subscript"/>
          <w:lang w:val="en-US" w:eastAsia="de-DE"/>
        </w:rPr>
        <w:t>2</w:t>
      </w:r>
      <w:r w:rsidR="0036138B" w:rsidRPr="007B2259">
        <w:rPr>
          <w:color w:val="000000"/>
          <w:lang w:val="en-US" w:eastAsia="de-DE"/>
        </w:rPr>
        <w:t>SO</w:t>
      </w:r>
      <w:r w:rsidR="0036138B" w:rsidRPr="007B2259">
        <w:rPr>
          <w:color w:val="000000"/>
          <w:vertAlign w:val="subscript"/>
          <w:lang w:val="en-US" w:eastAsia="de-DE"/>
        </w:rPr>
        <w:t>4</w:t>
      </w:r>
      <w:r w:rsidR="0036138B" w:rsidRPr="007B2259">
        <w:rPr>
          <w:color w:val="000000"/>
          <w:lang w:val="en-US" w:eastAsia="de-DE"/>
        </w:rPr>
        <w:t>, the samples were cooled for 30 minutes. Then, the clear solutions were filtered and brought at 50 mL with distilled deionized water. The total content of Ni was measured and then analyzed by Atomic Absorption Spectrophotometer (AAS). Samples were analyzed in triplicate, and the concentration of Ni was reported in mg kg</w:t>
      </w:r>
      <w:r w:rsidR="0036138B" w:rsidRPr="007B2259">
        <w:rPr>
          <w:color w:val="000000"/>
          <w:vertAlign w:val="superscript"/>
          <w:lang w:val="en-US" w:eastAsia="de-DE"/>
        </w:rPr>
        <w:t>-1</w:t>
      </w:r>
      <w:r w:rsidR="0036138B" w:rsidRPr="007B2259">
        <w:rPr>
          <w:color w:val="000000"/>
          <w:lang w:val="en-US" w:eastAsia="de-DE"/>
        </w:rPr>
        <w:t xml:space="preserve"> of the dry weight.</w:t>
      </w:r>
    </w:p>
    <w:p w14:paraId="141AFD98" w14:textId="3642A261" w:rsidR="0036138B" w:rsidRPr="007B2259" w:rsidRDefault="0036138B" w:rsidP="00F963A4">
      <w:pPr>
        <w:pStyle w:val="Paragraph"/>
      </w:pPr>
      <w:r w:rsidRPr="007B2259">
        <w:rPr>
          <w:color w:val="000000"/>
          <w:lang w:val="en-US" w:eastAsia="de-DE"/>
        </w:rPr>
        <w:t xml:space="preserve">Analyses of N, P, and K content were also from the third and fourth leaves. The total N content was measured following the Kjeldahl method (Bremner 1996). The total P content was determined according to the </w:t>
      </w:r>
      <w:proofErr w:type="spellStart"/>
      <w:r w:rsidRPr="007B2259">
        <w:rPr>
          <w:color w:val="000000"/>
          <w:lang w:val="en-US" w:eastAsia="de-DE"/>
        </w:rPr>
        <w:t>NaOBr</w:t>
      </w:r>
      <w:proofErr w:type="spellEnd"/>
      <w:r w:rsidRPr="007B2259">
        <w:rPr>
          <w:color w:val="000000"/>
          <w:lang w:val="en-US" w:eastAsia="de-DE"/>
        </w:rPr>
        <w:t xml:space="preserve"> method (</w:t>
      </w:r>
      <w:r w:rsidRPr="007B2259">
        <w:rPr>
          <w:lang w:val="en-US"/>
        </w:rPr>
        <w:t>Dick and Tabatabai 1977)</w:t>
      </w:r>
      <w:r w:rsidRPr="007B2259">
        <w:rPr>
          <w:color w:val="000000"/>
          <w:lang w:val="en-US" w:eastAsia="de-DE"/>
        </w:rPr>
        <w:t xml:space="preserve">. While K content was measured using the same manner as for nickel. All measurements were in triplicate, and concentrations are reported as a percentage. </w:t>
      </w:r>
    </w:p>
    <w:p w14:paraId="6A7F68DD" w14:textId="77777777" w:rsidR="0036138B" w:rsidRPr="00F963A4" w:rsidRDefault="0036138B" w:rsidP="00F963A4">
      <w:pPr>
        <w:pStyle w:val="Sous-titre"/>
        <w:rPr>
          <w:b w:val="0"/>
        </w:rPr>
      </w:pPr>
      <w:r w:rsidRPr="00F963A4">
        <w:t>Statistical analysis</w:t>
      </w:r>
    </w:p>
    <w:p w14:paraId="153CC817" w14:textId="355C3356" w:rsidR="0036138B" w:rsidRPr="007B2259" w:rsidRDefault="0036138B" w:rsidP="00F963A4">
      <w:pPr>
        <w:pStyle w:val="Paragraph"/>
      </w:pPr>
      <w:r w:rsidRPr="007B2259">
        <w:t>PPR and VSD incidence in the plant, N, P, K, and Ni content in leaves and pod number per tree were analyzed using analysis of variance (ANOVA). The analysis u</w:t>
      </w:r>
      <w:r w:rsidR="005E7040" w:rsidRPr="007B2259">
        <w:t>tilized</w:t>
      </w:r>
      <w:r w:rsidRPr="007B2259">
        <w:t xml:space="preserve"> MS Excel 2013, and the data was not transformed after testing for normality using skewness and kurtosis. The least significant difference (LSD) was then used in evaluating significant differences (</w:t>
      </w:r>
      <w:r w:rsidRPr="007B2259">
        <w:rPr>
          <w:i/>
          <w:iCs/>
        </w:rPr>
        <w:t xml:space="preserve">P </w:t>
      </w:r>
      <w:r w:rsidRPr="007B2259">
        <w:rPr>
          <w:rFonts w:eastAsia="TT32Co00"/>
        </w:rPr>
        <w:t xml:space="preserve">≤ </w:t>
      </w:r>
      <w:r w:rsidRPr="007B2259">
        <w:t>0.05) among the treatment means.</w:t>
      </w:r>
    </w:p>
    <w:p w14:paraId="57D4DC11" w14:textId="264C5BCC" w:rsidR="0036138B" w:rsidRPr="00F963A4" w:rsidRDefault="0036138B" w:rsidP="00F963A4">
      <w:pPr>
        <w:pStyle w:val="Titre1"/>
        <w:keepNext/>
        <w:tabs>
          <w:tab w:val="right" w:pos="8640"/>
        </w:tabs>
        <w:spacing w:before="240" w:beforeAutospacing="0" w:after="240" w:afterAutospacing="0"/>
        <w:rPr>
          <w:b w:val="0"/>
          <w:bCs w:val="0"/>
          <w:sz w:val="22"/>
          <w:szCs w:val="22"/>
          <w:lang w:val="en-US" w:eastAsia="en-US"/>
        </w:rPr>
      </w:pPr>
      <w:r w:rsidRPr="00F963A4">
        <w:rPr>
          <w:bCs w:val="0"/>
          <w:kern w:val="0"/>
          <w:sz w:val="22"/>
          <w:szCs w:val="22"/>
          <w:lang w:val="en-US" w:eastAsia="en-US"/>
        </w:rPr>
        <w:lastRenderedPageBreak/>
        <w:t>R</w:t>
      </w:r>
      <w:r w:rsidR="00FE0A1D" w:rsidRPr="00F963A4">
        <w:rPr>
          <w:bCs w:val="0"/>
          <w:kern w:val="0"/>
          <w:sz w:val="22"/>
          <w:szCs w:val="22"/>
          <w:lang w:val="en-US" w:eastAsia="en-US"/>
        </w:rPr>
        <w:t>ESULTS</w:t>
      </w:r>
      <w:r w:rsidR="00167F0A" w:rsidRPr="00F963A4">
        <w:rPr>
          <w:bCs w:val="0"/>
          <w:kern w:val="0"/>
          <w:sz w:val="22"/>
          <w:szCs w:val="22"/>
          <w:lang w:val="en-US" w:eastAsia="en-US"/>
        </w:rPr>
        <w:t xml:space="preserve"> AND DISCUSSION</w:t>
      </w:r>
    </w:p>
    <w:p w14:paraId="7B0E0156" w14:textId="77777777" w:rsidR="0036138B" w:rsidRPr="00F963A4" w:rsidRDefault="0036138B" w:rsidP="00F963A4">
      <w:pPr>
        <w:pStyle w:val="Sous-titre"/>
        <w:rPr>
          <w:b w:val="0"/>
        </w:rPr>
      </w:pPr>
      <w:r w:rsidRPr="00F963A4">
        <w:t xml:space="preserve">Impact of treatments on incidence of VSD and PPR </w:t>
      </w:r>
    </w:p>
    <w:p w14:paraId="5C7B402D" w14:textId="093B236B" w:rsidR="001B4677" w:rsidRDefault="001B4677" w:rsidP="001B4677">
      <w:pPr>
        <w:pStyle w:val="Paragraph"/>
        <w:sectPr w:rsidR="001B4677" w:rsidSect="00DC7DBA">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20" w:footer="720" w:gutter="0"/>
          <w:cols w:space="708"/>
          <w:docGrid w:linePitch="360"/>
        </w:sectPr>
      </w:pPr>
      <w:r w:rsidRPr="00F963A4">
        <w:rPr>
          <w:noProof/>
          <w:lang w:val="en-US" w:eastAsia="fr-FR"/>
        </w:rPr>
        <w:drawing>
          <wp:anchor distT="0" distB="0" distL="114300" distR="114300" simplePos="0" relativeHeight="251662336" behindDoc="0" locked="0" layoutInCell="1" allowOverlap="1" wp14:anchorId="25058D3A" wp14:editId="560FBFDF">
            <wp:simplePos x="0" y="0"/>
            <wp:positionH relativeFrom="margin">
              <wp:align>center</wp:align>
            </wp:positionH>
            <wp:positionV relativeFrom="page">
              <wp:posOffset>3659180</wp:posOffset>
            </wp:positionV>
            <wp:extent cx="4608195" cy="2450465"/>
            <wp:effectExtent l="0" t="0" r="1905" b="6985"/>
            <wp:wrapTopAndBottom/>
            <wp:docPr id="1"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08195" cy="2450465"/>
                    </a:xfrm>
                    <a:prstGeom prst="rect">
                      <a:avLst/>
                    </a:prstGeom>
                    <a:noFill/>
                    <a:ln>
                      <a:noFill/>
                    </a:ln>
                  </pic:spPr>
                </pic:pic>
              </a:graphicData>
            </a:graphic>
            <wp14:sizeRelH relativeFrom="page">
              <wp14:pctWidth>0</wp14:pctWidth>
            </wp14:sizeRelH>
            <wp14:sizeRelV relativeFrom="page">
              <wp14:pctHeight>0</wp14:pctHeight>
            </wp14:sizeRelV>
          </wp:anchor>
        </w:drawing>
      </w:r>
      <w:r w:rsidR="0036138B" w:rsidRPr="007B2259">
        <w:t xml:space="preserve">Three compost formula were made from plant residues </w:t>
      </w:r>
      <w:proofErr w:type="spellStart"/>
      <w:r w:rsidR="0036138B" w:rsidRPr="007B2259">
        <w:t>found</w:t>
      </w:r>
      <w:proofErr w:type="spellEnd"/>
      <w:r w:rsidR="0036138B" w:rsidRPr="007B2259">
        <w:t xml:space="preserve"> in the </w:t>
      </w:r>
      <w:proofErr w:type="spellStart"/>
      <w:r w:rsidR="0036138B" w:rsidRPr="007B2259">
        <w:t>research</w:t>
      </w:r>
      <w:proofErr w:type="spellEnd"/>
      <w:r w:rsidR="0036138B" w:rsidRPr="007B2259">
        <w:t xml:space="preserve"> area in </w:t>
      </w:r>
      <w:proofErr w:type="spellStart"/>
      <w:r w:rsidR="0036138B" w:rsidRPr="007B2259">
        <w:t>Luwu</w:t>
      </w:r>
      <w:proofErr w:type="spellEnd"/>
      <w:r w:rsidR="0036138B" w:rsidRPr="007B2259">
        <w:t xml:space="preserve"> </w:t>
      </w:r>
      <w:proofErr w:type="spellStart"/>
      <w:r w:rsidR="0036138B" w:rsidRPr="007B2259">
        <w:t>Timur</w:t>
      </w:r>
      <w:proofErr w:type="spellEnd"/>
      <w:r w:rsidR="0036138B" w:rsidRPr="007B2259">
        <w:t xml:space="preserve"> Regency. The first compost </w:t>
      </w:r>
      <w:proofErr w:type="spellStart"/>
      <w:r w:rsidR="0036138B" w:rsidRPr="007B2259">
        <w:t>was</w:t>
      </w:r>
      <w:proofErr w:type="spellEnd"/>
      <w:r w:rsidR="0036138B" w:rsidRPr="007B2259">
        <w:t xml:space="preserve"> </w:t>
      </w:r>
      <w:proofErr w:type="spellStart"/>
      <w:r w:rsidR="0036138B" w:rsidRPr="007B2259">
        <w:t>formulated</w:t>
      </w:r>
      <w:proofErr w:type="spellEnd"/>
      <w:r w:rsidR="0036138B" w:rsidRPr="007B2259">
        <w:t xml:space="preserve"> </w:t>
      </w:r>
      <w:proofErr w:type="spellStart"/>
      <w:r w:rsidR="0036138B" w:rsidRPr="007B2259">
        <w:t>from</w:t>
      </w:r>
      <w:proofErr w:type="spellEnd"/>
      <w:r w:rsidR="0036138B" w:rsidRPr="007B2259">
        <w:t xml:space="preserve"> </w:t>
      </w:r>
      <w:proofErr w:type="spellStart"/>
      <w:r w:rsidR="0036138B" w:rsidRPr="007B2259">
        <w:t>leaves</w:t>
      </w:r>
      <w:proofErr w:type="spellEnd"/>
      <w:r w:rsidR="0036138B" w:rsidRPr="007B2259">
        <w:t xml:space="preserve"> of </w:t>
      </w:r>
      <w:proofErr w:type="spellStart"/>
      <w:r w:rsidR="0036138B" w:rsidRPr="007B2259">
        <w:t>gliricidia</w:t>
      </w:r>
      <w:proofErr w:type="spellEnd"/>
      <w:r w:rsidR="0036138B" w:rsidRPr="007B2259">
        <w:t xml:space="preserve">, </w:t>
      </w:r>
      <w:proofErr w:type="spellStart"/>
      <w:r w:rsidR="0036138B" w:rsidRPr="007B2259">
        <w:t>empty</w:t>
      </w:r>
      <w:proofErr w:type="spellEnd"/>
      <w:r w:rsidR="0036138B" w:rsidRPr="007B2259">
        <w:t xml:space="preserve"> </w:t>
      </w:r>
      <w:proofErr w:type="spellStart"/>
      <w:r w:rsidR="0036138B" w:rsidRPr="007B2259">
        <w:t>stalks</w:t>
      </w:r>
      <w:proofErr w:type="spellEnd"/>
      <w:r w:rsidR="0036138B" w:rsidRPr="007B2259">
        <w:t xml:space="preserve"> of the oil palm fruit, and rice straw. </w:t>
      </w:r>
      <w:r w:rsidR="00655507" w:rsidRPr="007B2259">
        <w:t>T</w:t>
      </w:r>
      <w:r w:rsidR="0036138B" w:rsidRPr="007B2259">
        <w:t xml:space="preserve">he second </w:t>
      </w:r>
      <w:proofErr w:type="spellStart"/>
      <w:r w:rsidR="0036138B" w:rsidRPr="007B2259">
        <w:t>from</w:t>
      </w:r>
      <w:proofErr w:type="spellEnd"/>
      <w:r w:rsidR="0036138B" w:rsidRPr="007B2259">
        <w:t xml:space="preserve"> </w:t>
      </w:r>
      <w:proofErr w:type="spellStart"/>
      <w:r w:rsidR="0036138B" w:rsidRPr="007B2259">
        <w:t>gliricidia</w:t>
      </w:r>
      <w:proofErr w:type="spellEnd"/>
      <w:r w:rsidR="0036138B" w:rsidRPr="007B2259">
        <w:t xml:space="preserve"> </w:t>
      </w:r>
      <w:proofErr w:type="spellStart"/>
      <w:r w:rsidR="0036138B" w:rsidRPr="007B2259">
        <w:t>leaves</w:t>
      </w:r>
      <w:proofErr w:type="spellEnd"/>
      <w:r w:rsidR="0036138B" w:rsidRPr="007B2259">
        <w:t xml:space="preserve">, </w:t>
      </w:r>
      <w:proofErr w:type="spellStart"/>
      <w:r w:rsidR="0036138B" w:rsidRPr="007B2259">
        <w:t>billygoat</w:t>
      </w:r>
      <w:proofErr w:type="spellEnd"/>
      <w:r w:rsidR="0036138B" w:rsidRPr="007B2259">
        <w:t xml:space="preserve"> </w:t>
      </w:r>
      <w:proofErr w:type="spellStart"/>
      <w:r w:rsidR="0036138B" w:rsidRPr="007B2259">
        <w:t>weed</w:t>
      </w:r>
      <w:proofErr w:type="spellEnd"/>
      <w:r w:rsidR="0036138B" w:rsidRPr="007B2259">
        <w:t xml:space="preserve">, and </w:t>
      </w:r>
      <w:proofErr w:type="spellStart"/>
      <w:r w:rsidR="0036138B" w:rsidRPr="007B2259">
        <w:t>rice</w:t>
      </w:r>
      <w:proofErr w:type="spellEnd"/>
      <w:r w:rsidR="0036138B" w:rsidRPr="007B2259">
        <w:t xml:space="preserve"> </w:t>
      </w:r>
      <w:proofErr w:type="spellStart"/>
      <w:r w:rsidR="0036138B" w:rsidRPr="007B2259">
        <w:t>straw</w:t>
      </w:r>
      <w:proofErr w:type="spellEnd"/>
      <w:r w:rsidR="0036138B" w:rsidRPr="007B2259">
        <w:t xml:space="preserve">. </w:t>
      </w:r>
      <w:proofErr w:type="spellStart"/>
      <w:r w:rsidR="0036138B" w:rsidRPr="007B2259">
        <w:t>While</w:t>
      </w:r>
      <w:proofErr w:type="spellEnd"/>
      <w:r w:rsidR="0036138B" w:rsidRPr="007B2259">
        <w:t xml:space="preserve"> the </w:t>
      </w:r>
      <w:proofErr w:type="spellStart"/>
      <w:r w:rsidR="0036138B" w:rsidRPr="007B2259">
        <w:t>third</w:t>
      </w:r>
      <w:proofErr w:type="spellEnd"/>
      <w:r w:rsidR="0036138B" w:rsidRPr="007B2259">
        <w:t xml:space="preserve"> </w:t>
      </w:r>
      <w:proofErr w:type="spellStart"/>
      <w:r w:rsidR="0036138B" w:rsidRPr="007B2259">
        <w:t>from</w:t>
      </w:r>
      <w:proofErr w:type="spellEnd"/>
      <w:r w:rsidR="0036138B" w:rsidRPr="007B2259">
        <w:t xml:space="preserve"> </w:t>
      </w:r>
      <w:proofErr w:type="spellStart"/>
      <w:r w:rsidR="0036138B" w:rsidRPr="007B2259">
        <w:t>gliricidia</w:t>
      </w:r>
      <w:proofErr w:type="spellEnd"/>
      <w:r w:rsidR="0036138B" w:rsidRPr="007B2259">
        <w:t xml:space="preserve"> </w:t>
      </w:r>
      <w:proofErr w:type="spellStart"/>
      <w:r w:rsidR="0036138B" w:rsidRPr="007B2259">
        <w:t>leaves</w:t>
      </w:r>
      <w:proofErr w:type="spellEnd"/>
      <w:r w:rsidR="0036138B" w:rsidRPr="007B2259">
        <w:t xml:space="preserve">, </w:t>
      </w:r>
      <w:proofErr w:type="spellStart"/>
      <w:r w:rsidR="0036138B" w:rsidRPr="007B2259">
        <w:t>coconut</w:t>
      </w:r>
      <w:proofErr w:type="spellEnd"/>
      <w:r w:rsidR="0036138B" w:rsidRPr="007B2259">
        <w:t xml:space="preserve"> </w:t>
      </w:r>
      <w:proofErr w:type="spellStart"/>
      <w:r w:rsidR="0036138B" w:rsidRPr="007B2259">
        <w:t>husk</w:t>
      </w:r>
      <w:proofErr w:type="spellEnd"/>
      <w:r w:rsidR="0036138B" w:rsidRPr="007B2259">
        <w:t xml:space="preserve">, and </w:t>
      </w:r>
      <w:proofErr w:type="spellStart"/>
      <w:r w:rsidR="0036138B" w:rsidRPr="007B2259">
        <w:t>rice</w:t>
      </w:r>
      <w:proofErr w:type="spellEnd"/>
      <w:r w:rsidR="0036138B" w:rsidRPr="007B2259">
        <w:t xml:space="preserve"> straw.  Amendments of these three compost</w:t>
      </w:r>
      <w:r w:rsidR="005E7040" w:rsidRPr="007B2259">
        <w:t>s</w:t>
      </w:r>
      <w:r w:rsidR="0036138B" w:rsidRPr="007B2259">
        <w:t xml:space="preserve"> formula plus </w:t>
      </w:r>
      <w:proofErr w:type="spellStart"/>
      <w:r w:rsidR="0036138B" w:rsidRPr="007B2259">
        <w:rPr>
          <w:i/>
          <w:iCs/>
        </w:rPr>
        <w:t>Trichoderma</w:t>
      </w:r>
      <w:proofErr w:type="spellEnd"/>
      <w:r w:rsidR="0036138B" w:rsidRPr="007B2259">
        <w:rPr>
          <w:i/>
          <w:iCs/>
        </w:rPr>
        <w:t xml:space="preserve"> </w:t>
      </w:r>
      <w:proofErr w:type="spellStart"/>
      <w:r w:rsidR="0036138B" w:rsidRPr="007B2259">
        <w:rPr>
          <w:i/>
          <w:iCs/>
        </w:rPr>
        <w:t>asperellum</w:t>
      </w:r>
      <w:proofErr w:type="spellEnd"/>
      <w:r w:rsidR="0036138B" w:rsidRPr="007B2259">
        <w:t xml:space="preserve"> in the </w:t>
      </w:r>
      <w:proofErr w:type="spellStart"/>
      <w:r w:rsidR="0036138B" w:rsidRPr="007B2259">
        <w:t>field</w:t>
      </w:r>
      <w:proofErr w:type="spellEnd"/>
      <w:r w:rsidR="0036138B" w:rsidRPr="007B2259">
        <w:t xml:space="preserve"> </w:t>
      </w:r>
      <w:proofErr w:type="spellStart"/>
      <w:r w:rsidR="0036138B" w:rsidRPr="007B2259">
        <w:t>produced</w:t>
      </w:r>
      <w:proofErr w:type="spellEnd"/>
      <w:r w:rsidR="0036138B" w:rsidRPr="007B2259">
        <w:t xml:space="preserve"> an </w:t>
      </w:r>
      <w:proofErr w:type="spellStart"/>
      <w:r w:rsidR="0036138B" w:rsidRPr="007B2259">
        <w:t>effect</w:t>
      </w:r>
      <w:proofErr w:type="spellEnd"/>
      <w:r w:rsidR="0036138B" w:rsidRPr="007B2259">
        <w:t xml:space="preserve"> on </w:t>
      </w:r>
      <w:r w:rsidR="00655507" w:rsidRPr="007B2259">
        <w:t>reducing</w:t>
      </w:r>
      <w:r w:rsidR="0036138B" w:rsidRPr="007B2259">
        <w:t xml:space="preserve"> VSD and PPR incidence. In the non-treated trees, VSD incidence was 23.5% one month and 49.2% five months post-treatment. Contrarily the incidence in the treated trees by first, second, and third compost plus </w:t>
      </w:r>
      <w:r w:rsidR="0036138B" w:rsidRPr="007B2259">
        <w:rPr>
          <w:i/>
          <w:iCs/>
        </w:rPr>
        <w:t xml:space="preserve">T. </w:t>
      </w:r>
      <w:proofErr w:type="spellStart"/>
      <w:r w:rsidR="0036138B" w:rsidRPr="007B2259">
        <w:rPr>
          <w:i/>
          <w:iCs/>
        </w:rPr>
        <w:t>asperellum</w:t>
      </w:r>
      <w:proofErr w:type="spellEnd"/>
      <w:r w:rsidR="0036138B" w:rsidRPr="007B2259">
        <w:t xml:space="preserve"> </w:t>
      </w:r>
      <w:proofErr w:type="spellStart"/>
      <w:r w:rsidR="0036138B" w:rsidRPr="007B2259">
        <w:t>was</w:t>
      </w:r>
      <w:proofErr w:type="spellEnd"/>
      <w:r w:rsidR="0036138B" w:rsidRPr="007B2259">
        <w:t xml:space="preserve"> 16.6%, 22.1%, and 13,6% at one month and 13.4%, 15.9%, 13.7%, respectively at five months after treatment. At this last observation, the three treatments were significantly different (P ≤ 0.05) from the control, while each treatment was not </w:t>
      </w:r>
      <w:r w:rsidR="00655507" w:rsidRPr="007B2259">
        <w:t>entirely</w:t>
      </w:r>
      <w:r w:rsidR="0036138B" w:rsidRPr="007B2259">
        <w:t xml:space="preserve"> different (Fig</w:t>
      </w:r>
      <w:r w:rsidR="00FE0A1D" w:rsidRPr="007B2259">
        <w:t>ure</w:t>
      </w:r>
      <w:r w:rsidR="0036138B" w:rsidRPr="007B2259">
        <w:t xml:space="preserve"> 1). Therefore, the three</w:t>
      </w:r>
      <w:r w:rsidR="005E7040" w:rsidRPr="007B2259">
        <w:t xml:space="preserve"> </w:t>
      </w:r>
      <w:r w:rsidR="0036138B" w:rsidRPr="007B2259">
        <w:t>compost</w:t>
      </w:r>
      <w:r w:rsidR="005E7040" w:rsidRPr="007B2259">
        <w:t>s</w:t>
      </w:r>
      <w:r w:rsidR="0036138B" w:rsidRPr="007B2259">
        <w:t xml:space="preserve"> formula’s efficacy against VSD disease at five months after application in the first year was 72.8%, 67.7%, and 72.2%, respectively.</w:t>
      </w:r>
    </w:p>
    <w:p w14:paraId="542C6619" w14:textId="195D5C70" w:rsidR="009276F3" w:rsidRPr="00446320" w:rsidRDefault="00446320" w:rsidP="00F963A4">
      <w:pPr>
        <w:pStyle w:val="Caption1"/>
        <w:rPr>
          <w:lang w:eastAsia="de-DE"/>
        </w:rPr>
      </w:pPr>
      <w:r w:rsidRPr="00F963A4">
        <w:rPr>
          <w:lang w:eastAsia="fr-FR"/>
        </w:rPr>
        <w:t xml:space="preserve">Figure 1. </w:t>
      </w:r>
      <w:r w:rsidR="001B4677">
        <w:rPr>
          <w:lang w:eastAsia="fr-FR"/>
        </w:rPr>
        <w:tab/>
      </w:r>
      <w:r w:rsidRPr="00F963A4">
        <w:rPr>
          <w:lang w:eastAsia="fr-FR"/>
        </w:rPr>
        <w:t xml:space="preserve">Vascular streak dieback disease incidence on cacao one to five months post-treatment in the first year with composted plant residues applied to soil combined with </w:t>
      </w:r>
      <w:r w:rsidRPr="00F963A4">
        <w:rPr>
          <w:i/>
          <w:iCs/>
          <w:lang w:eastAsia="fr-FR"/>
        </w:rPr>
        <w:t xml:space="preserve">Trichoderma </w:t>
      </w:r>
      <w:proofErr w:type="spellStart"/>
      <w:r w:rsidRPr="00F963A4">
        <w:rPr>
          <w:i/>
          <w:iCs/>
          <w:lang w:eastAsia="fr-FR"/>
        </w:rPr>
        <w:t>asperellum</w:t>
      </w:r>
      <w:proofErr w:type="spellEnd"/>
      <w:r w:rsidRPr="00F963A4">
        <w:rPr>
          <w:lang w:eastAsia="fr-FR"/>
        </w:rPr>
        <w:t xml:space="preserve">. CT1 = first compost consisted of </w:t>
      </w:r>
      <w:proofErr w:type="spellStart"/>
      <w:r w:rsidRPr="00F963A4">
        <w:rPr>
          <w:lang w:eastAsia="fr-FR"/>
        </w:rPr>
        <w:t>gliricidia</w:t>
      </w:r>
      <w:proofErr w:type="spellEnd"/>
      <w:r w:rsidRPr="00F963A4">
        <w:rPr>
          <w:lang w:eastAsia="fr-FR"/>
        </w:rPr>
        <w:t xml:space="preserve"> leaves, empty stalks of oil palm, and rice straw plus </w:t>
      </w:r>
      <w:r w:rsidRPr="00F963A4">
        <w:rPr>
          <w:i/>
          <w:iCs/>
          <w:lang w:eastAsia="fr-FR"/>
        </w:rPr>
        <w:t xml:space="preserve">T. </w:t>
      </w:r>
      <w:proofErr w:type="spellStart"/>
      <w:r w:rsidRPr="00F963A4">
        <w:rPr>
          <w:i/>
          <w:iCs/>
          <w:lang w:eastAsia="fr-FR"/>
        </w:rPr>
        <w:t>asperellum</w:t>
      </w:r>
      <w:proofErr w:type="spellEnd"/>
      <w:r w:rsidRPr="00F963A4">
        <w:rPr>
          <w:lang w:eastAsia="fr-FR"/>
        </w:rPr>
        <w:t xml:space="preserve">, CT2 = second compost consisted of </w:t>
      </w:r>
      <w:proofErr w:type="spellStart"/>
      <w:r w:rsidRPr="00F963A4">
        <w:rPr>
          <w:lang w:eastAsia="fr-FR"/>
        </w:rPr>
        <w:t>gliricidia</w:t>
      </w:r>
      <w:proofErr w:type="spellEnd"/>
      <w:r w:rsidRPr="00F963A4">
        <w:rPr>
          <w:lang w:eastAsia="fr-FR"/>
        </w:rPr>
        <w:t xml:space="preserve"> leaves, </w:t>
      </w:r>
      <w:proofErr w:type="spellStart"/>
      <w:r w:rsidRPr="00F963A4">
        <w:rPr>
          <w:lang w:eastAsia="fr-FR"/>
        </w:rPr>
        <w:t>billygoat</w:t>
      </w:r>
      <w:proofErr w:type="spellEnd"/>
      <w:r w:rsidRPr="00F963A4">
        <w:rPr>
          <w:lang w:eastAsia="fr-FR"/>
        </w:rPr>
        <w:t xml:space="preserve"> weed, and rice straw</w:t>
      </w:r>
      <w:r w:rsidRPr="00F963A4" w:rsidDel="00BC6D75">
        <w:rPr>
          <w:lang w:eastAsia="fr-FR"/>
        </w:rPr>
        <w:t xml:space="preserve"> </w:t>
      </w:r>
      <w:r w:rsidRPr="00F963A4">
        <w:rPr>
          <w:lang w:eastAsia="fr-FR"/>
        </w:rPr>
        <w:t xml:space="preserve">plus </w:t>
      </w:r>
      <w:r w:rsidRPr="00F963A4">
        <w:rPr>
          <w:i/>
          <w:iCs/>
          <w:lang w:eastAsia="fr-FR"/>
        </w:rPr>
        <w:t xml:space="preserve">T. </w:t>
      </w:r>
      <w:proofErr w:type="spellStart"/>
      <w:r w:rsidRPr="00F963A4">
        <w:rPr>
          <w:i/>
          <w:iCs/>
          <w:lang w:eastAsia="fr-FR"/>
        </w:rPr>
        <w:t>asperellum</w:t>
      </w:r>
      <w:proofErr w:type="spellEnd"/>
      <w:r w:rsidRPr="00F963A4">
        <w:rPr>
          <w:lang w:eastAsia="fr-FR"/>
        </w:rPr>
        <w:t xml:space="preserve">, CT3 = third compost consisted of </w:t>
      </w:r>
      <w:proofErr w:type="spellStart"/>
      <w:r w:rsidRPr="00F963A4">
        <w:rPr>
          <w:lang w:eastAsia="fr-FR"/>
        </w:rPr>
        <w:t>gliricidia</w:t>
      </w:r>
      <w:proofErr w:type="spellEnd"/>
      <w:r w:rsidRPr="00F963A4">
        <w:rPr>
          <w:lang w:eastAsia="fr-FR"/>
        </w:rPr>
        <w:t xml:space="preserve"> leaves, coconut husk, and rice straw</w:t>
      </w:r>
      <w:r w:rsidRPr="00F963A4" w:rsidDel="00BC6D75">
        <w:rPr>
          <w:lang w:eastAsia="fr-FR"/>
        </w:rPr>
        <w:t xml:space="preserve"> </w:t>
      </w:r>
      <w:r w:rsidRPr="00F963A4">
        <w:rPr>
          <w:lang w:eastAsia="fr-FR"/>
        </w:rPr>
        <w:t xml:space="preserve">plus </w:t>
      </w:r>
      <w:r w:rsidRPr="00F963A4">
        <w:rPr>
          <w:i/>
          <w:iCs/>
          <w:lang w:eastAsia="fr-FR"/>
        </w:rPr>
        <w:t xml:space="preserve">T. </w:t>
      </w:r>
      <w:proofErr w:type="spellStart"/>
      <w:r w:rsidRPr="00F963A4">
        <w:rPr>
          <w:i/>
          <w:iCs/>
          <w:lang w:eastAsia="fr-FR"/>
        </w:rPr>
        <w:t>asperellum</w:t>
      </w:r>
      <w:proofErr w:type="spellEnd"/>
      <w:r w:rsidRPr="00F963A4">
        <w:rPr>
          <w:lang w:eastAsia="fr-FR"/>
        </w:rPr>
        <w:t>. The incidence</w:t>
      </w:r>
      <w:r w:rsidR="00563279" w:rsidRPr="00F963A4">
        <w:rPr>
          <w:lang w:eastAsia="fr-FR"/>
        </w:rPr>
        <w:t xml:space="preserve"> means</w:t>
      </w:r>
      <w:r w:rsidRPr="00F963A4">
        <w:rPr>
          <w:lang w:eastAsia="fr-FR"/>
        </w:rPr>
        <w:t xml:space="preserve"> per month followed by the same letter are not significantly different according to the </w:t>
      </w:r>
      <w:r w:rsidR="00563279" w:rsidRPr="00F963A4">
        <w:rPr>
          <w:lang w:eastAsia="fr-FR"/>
        </w:rPr>
        <w:t>LSD</w:t>
      </w:r>
      <w:r w:rsidRPr="00F963A4">
        <w:rPr>
          <w:lang w:eastAsia="fr-FR"/>
        </w:rPr>
        <w:t xml:space="preserve"> (p ≤ 0.05). Vertical bars show standard errors of means.</w:t>
      </w:r>
    </w:p>
    <w:p w14:paraId="50CBFDB6" w14:textId="77777777" w:rsidR="001B4677" w:rsidRDefault="0036138B" w:rsidP="001B4677">
      <w:pPr>
        <w:pStyle w:val="Paragraph"/>
        <w:sectPr w:rsidR="001B4677" w:rsidSect="00DC7DBA">
          <w:type w:val="continuous"/>
          <w:pgSz w:w="11906" w:h="16838" w:code="9"/>
          <w:pgMar w:top="1440" w:right="1440" w:bottom="1440" w:left="1440" w:header="720" w:footer="720" w:gutter="0"/>
          <w:cols w:space="708"/>
          <w:docGrid w:linePitch="360"/>
        </w:sectPr>
      </w:pPr>
      <w:r w:rsidRPr="00B256EA">
        <w:t>The results also observed the exact impact of compost formula plus </w:t>
      </w:r>
      <w:r w:rsidRPr="00B256EA">
        <w:rPr>
          <w:rStyle w:val="Accentuation"/>
          <w:sz w:val="20"/>
          <w:szCs w:val="20"/>
        </w:rPr>
        <w:t xml:space="preserve">T. </w:t>
      </w:r>
      <w:proofErr w:type="spellStart"/>
      <w:r w:rsidRPr="00B256EA">
        <w:rPr>
          <w:rStyle w:val="Accentuation"/>
          <w:sz w:val="20"/>
          <w:szCs w:val="20"/>
        </w:rPr>
        <w:t>asperellum</w:t>
      </w:r>
      <w:proofErr w:type="spellEnd"/>
      <w:r w:rsidRPr="00B256EA">
        <w:t xml:space="preserve"> on </w:t>
      </w:r>
      <w:proofErr w:type="spellStart"/>
      <w:r w:rsidRPr="00B256EA">
        <w:t>decreasing</w:t>
      </w:r>
      <w:proofErr w:type="spellEnd"/>
      <w:r w:rsidRPr="00B256EA">
        <w:t xml:space="preserve"> PPR incidence. In non-treated cacao, the incidence was 3.1% one month and 20.1% five months post-application. Whereas the incidence on treated trees with first, second, and third compost plus </w:t>
      </w:r>
      <w:r w:rsidRPr="00B256EA">
        <w:rPr>
          <w:i/>
          <w:iCs/>
        </w:rPr>
        <w:t xml:space="preserve">T. </w:t>
      </w:r>
      <w:proofErr w:type="spellStart"/>
      <w:r w:rsidRPr="00B256EA">
        <w:rPr>
          <w:i/>
          <w:iCs/>
        </w:rPr>
        <w:t>asperellum</w:t>
      </w:r>
      <w:proofErr w:type="spellEnd"/>
      <w:r w:rsidRPr="00B256EA">
        <w:t xml:space="preserve"> </w:t>
      </w:r>
      <w:proofErr w:type="spellStart"/>
      <w:r w:rsidRPr="00B256EA">
        <w:t>was</w:t>
      </w:r>
      <w:proofErr w:type="spellEnd"/>
      <w:r w:rsidRPr="00B256EA">
        <w:t xml:space="preserve"> 1.0%, 1.8%, and 1.6% at one month and 7.1%, 9.8%, and 8.6%, respectively at five months after treatment (Fig</w:t>
      </w:r>
      <w:r w:rsidR="00FE0A1D" w:rsidRPr="00B256EA">
        <w:t>ure</w:t>
      </w:r>
      <w:r w:rsidRPr="00B256EA">
        <w:t xml:space="preserve"> 2). By comparing the control in the last observation, the three treatments were significan</w:t>
      </w:r>
      <w:r w:rsidR="00B5119F" w:rsidRPr="00B256EA">
        <w:t>tl</w:t>
      </w:r>
      <w:r w:rsidRPr="00B256EA">
        <w:t>y different (p ≤ 0.05), and the treatment efficacy was 64.7%, 51.2%, and 59.2%, respectively. There was no significant difference in the incidence between each treatment.</w:t>
      </w:r>
    </w:p>
    <w:p w14:paraId="2C38572A" w14:textId="74F8E040" w:rsidR="001B4677" w:rsidRDefault="001B4677" w:rsidP="001B4677">
      <w:pPr>
        <w:pStyle w:val="Paragraph"/>
      </w:pPr>
      <w:r>
        <w:br w:type="page"/>
      </w:r>
    </w:p>
    <w:p w14:paraId="720CAE31" w14:textId="6CE1395F" w:rsidR="000A52E1" w:rsidRPr="00B256EA" w:rsidRDefault="001B4677" w:rsidP="00F963A4">
      <w:pPr>
        <w:pStyle w:val="Caption1"/>
        <w:rPr>
          <w:lang w:eastAsia="de-DE"/>
        </w:rPr>
      </w:pPr>
      <w:r>
        <w:rPr>
          <w:noProof/>
          <w:lang w:eastAsia="fr-FR"/>
        </w:rPr>
        <w:lastRenderedPageBreak/>
        <w:drawing>
          <wp:anchor distT="0" distB="0" distL="114300" distR="114300" simplePos="0" relativeHeight="251663360" behindDoc="0" locked="0" layoutInCell="1" allowOverlap="1" wp14:anchorId="4240E462" wp14:editId="42A94FC0">
            <wp:simplePos x="0" y="0"/>
            <wp:positionH relativeFrom="margin">
              <wp:posOffset>568000</wp:posOffset>
            </wp:positionH>
            <wp:positionV relativeFrom="page">
              <wp:posOffset>1036630</wp:posOffset>
            </wp:positionV>
            <wp:extent cx="4637405" cy="2326005"/>
            <wp:effectExtent l="0" t="0" r="0" b="0"/>
            <wp:wrapTopAndBottom/>
            <wp:docPr id="2" name="Chart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9"/>
                    <pic:cNvPicPr>
                      <a:picLocks noChangeArrowheads="1"/>
                    </pic:cNvPicPr>
                  </pic:nvPicPr>
                  <pic:blipFill>
                    <a:blip r:embed="rId14">
                      <a:extLst>
                        <a:ext uri="{28A0092B-C50C-407E-A947-70E740481C1C}">
                          <a14:useLocalDpi xmlns:a14="http://schemas.microsoft.com/office/drawing/2010/main" val="0"/>
                        </a:ext>
                      </a:extLst>
                    </a:blip>
                    <a:srcRect b="-23"/>
                    <a:stretch>
                      <a:fillRect/>
                    </a:stretch>
                  </pic:blipFill>
                  <pic:spPr bwMode="auto">
                    <a:xfrm>
                      <a:off x="0" y="0"/>
                      <a:ext cx="4637405" cy="2326005"/>
                    </a:xfrm>
                    <a:prstGeom prst="rect">
                      <a:avLst/>
                    </a:prstGeom>
                    <a:noFill/>
                    <a:ln>
                      <a:noFill/>
                    </a:ln>
                  </pic:spPr>
                </pic:pic>
              </a:graphicData>
            </a:graphic>
            <wp14:sizeRelH relativeFrom="page">
              <wp14:pctWidth>0</wp14:pctWidth>
            </wp14:sizeRelH>
            <wp14:sizeRelV relativeFrom="page">
              <wp14:pctHeight>0</wp14:pctHeight>
            </wp14:sizeRelV>
          </wp:anchor>
        </w:drawing>
      </w:r>
      <w:r w:rsidR="000A52E1" w:rsidRPr="00F963A4">
        <w:rPr>
          <w:lang w:eastAsia="fr-FR"/>
        </w:rPr>
        <w:t xml:space="preserve">Figure 2. </w:t>
      </w:r>
      <w:r>
        <w:rPr>
          <w:lang w:eastAsia="fr-FR"/>
        </w:rPr>
        <w:tab/>
      </w:r>
      <w:r w:rsidR="000A52E1" w:rsidRPr="00F963A4">
        <w:rPr>
          <w:lang w:eastAsia="fr-FR"/>
        </w:rPr>
        <w:t xml:space="preserve">Phytophthora pod rot disease incidence on cacao one to five months post-treatment with composted plant residues combined with </w:t>
      </w:r>
      <w:r w:rsidR="000A52E1" w:rsidRPr="00F963A4">
        <w:rPr>
          <w:i/>
          <w:iCs/>
          <w:lang w:eastAsia="fr-FR"/>
        </w:rPr>
        <w:t xml:space="preserve">Trichoderma </w:t>
      </w:r>
      <w:proofErr w:type="spellStart"/>
      <w:r w:rsidR="000A52E1" w:rsidRPr="00F963A4">
        <w:rPr>
          <w:i/>
          <w:iCs/>
          <w:lang w:eastAsia="fr-FR"/>
        </w:rPr>
        <w:t>asperellum</w:t>
      </w:r>
      <w:proofErr w:type="spellEnd"/>
      <w:r w:rsidR="000A52E1" w:rsidRPr="00F963A4">
        <w:rPr>
          <w:lang w:eastAsia="fr-FR"/>
        </w:rPr>
        <w:t xml:space="preserve"> applied through soil amendment in the first year. CT1 = first compost consisted of </w:t>
      </w:r>
      <w:proofErr w:type="spellStart"/>
      <w:r w:rsidR="000A52E1" w:rsidRPr="00F963A4">
        <w:rPr>
          <w:lang w:eastAsia="fr-FR"/>
        </w:rPr>
        <w:t>gliricidia</w:t>
      </w:r>
      <w:proofErr w:type="spellEnd"/>
      <w:r w:rsidR="000A52E1" w:rsidRPr="00F963A4">
        <w:rPr>
          <w:lang w:eastAsia="fr-FR"/>
        </w:rPr>
        <w:t xml:space="preserve"> leaves, empty stalk of oil palm, and rice straw</w:t>
      </w:r>
      <w:r w:rsidR="000A52E1" w:rsidRPr="00F963A4" w:rsidDel="00BC6D75">
        <w:rPr>
          <w:lang w:eastAsia="fr-FR"/>
        </w:rPr>
        <w:t xml:space="preserve"> </w:t>
      </w:r>
      <w:r w:rsidR="000A52E1" w:rsidRPr="00F963A4">
        <w:rPr>
          <w:lang w:eastAsia="fr-FR"/>
        </w:rPr>
        <w:t xml:space="preserve">plus </w:t>
      </w:r>
      <w:r w:rsidR="000A52E1" w:rsidRPr="00F963A4">
        <w:rPr>
          <w:i/>
          <w:iCs/>
          <w:lang w:eastAsia="fr-FR"/>
        </w:rPr>
        <w:t xml:space="preserve">T. </w:t>
      </w:r>
      <w:proofErr w:type="spellStart"/>
      <w:r w:rsidR="000A52E1" w:rsidRPr="00F963A4">
        <w:rPr>
          <w:i/>
          <w:iCs/>
          <w:lang w:eastAsia="fr-FR"/>
        </w:rPr>
        <w:t>asperellum</w:t>
      </w:r>
      <w:proofErr w:type="spellEnd"/>
      <w:r w:rsidR="000A52E1" w:rsidRPr="00F963A4">
        <w:rPr>
          <w:lang w:eastAsia="fr-FR"/>
        </w:rPr>
        <w:t xml:space="preserve">, CT2 = second compost consisted of </w:t>
      </w:r>
      <w:proofErr w:type="spellStart"/>
      <w:r w:rsidR="000A52E1" w:rsidRPr="00F963A4">
        <w:rPr>
          <w:lang w:eastAsia="fr-FR"/>
        </w:rPr>
        <w:t>gliricidia</w:t>
      </w:r>
      <w:proofErr w:type="spellEnd"/>
      <w:r w:rsidR="000A52E1" w:rsidRPr="00F963A4">
        <w:rPr>
          <w:lang w:eastAsia="fr-FR"/>
        </w:rPr>
        <w:t xml:space="preserve"> leaves, </w:t>
      </w:r>
      <w:proofErr w:type="spellStart"/>
      <w:r w:rsidR="000A52E1" w:rsidRPr="00F963A4">
        <w:rPr>
          <w:lang w:eastAsia="fr-FR"/>
        </w:rPr>
        <w:t>billygoat</w:t>
      </w:r>
      <w:proofErr w:type="spellEnd"/>
      <w:r w:rsidR="000A52E1" w:rsidRPr="00F963A4">
        <w:rPr>
          <w:lang w:eastAsia="fr-FR"/>
        </w:rPr>
        <w:t xml:space="preserve"> weed, and rice straw</w:t>
      </w:r>
      <w:r w:rsidR="000A52E1" w:rsidRPr="00F963A4" w:rsidDel="00BC6D75">
        <w:rPr>
          <w:lang w:eastAsia="fr-FR"/>
        </w:rPr>
        <w:t xml:space="preserve"> </w:t>
      </w:r>
      <w:r w:rsidR="000A52E1" w:rsidRPr="00F963A4">
        <w:rPr>
          <w:lang w:eastAsia="fr-FR"/>
        </w:rPr>
        <w:t xml:space="preserve">plus </w:t>
      </w:r>
      <w:r w:rsidR="000A52E1" w:rsidRPr="00F963A4">
        <w:rPr>
          <w:i/>
          <w:iCs/>
          <w:lang w:eastAsia="fr-FR"/>
        </w:rPr>
        <w:t xml:space="preserve">T. </w:t>
      </w:r>
      <w:proofErr w:type="spellStart"/>
      <w:r w:rsidR="000A52E1" w:rsidRPr="00F963A4">
        <w:rPr>
          <w:i/>
          <w:iCs/>
          <w:lang w:eastAsia="fr-FR"/>
        </w:rPr>
        <w:t>asperellum</w:t>
      </w:r>
      <w:proofErr w:type="spellEnd"/>
      <w:r w:rsidR="000A52E1" w:rsidRPr="00F963A4">
        <w:rPr>
          <w:lang w:eastAsia="fr-FR"/>
        </w:rPr>
        <w:t xml:space="preserve">, CT3 = third compost consisted of </w:t>
      </w:r>
      <w:proofErr w:type="spellStart"/>
      <w:r w:rsidR="000A52E1" w:rsidRPr="00F963A4">
        <w:rPr>
          <w:lang w:eastAsia="fr-FR"/>
        </w:rPr>
        <w:t>gliricidia</w:t>
      </w:r>
      <w:proofErr w:type="spellEnd"/>
      <w:r w:rsidR="000A52E1" w:rsidRPr="00F963A4">
        <w:rPr>
          <w:lang w:eastAsia="fr-FR"/>
        </w:rPr>
        <w:t xml:space="preserve"> leaves, coconut husk, and rice straw</w:t>
      </w:r>
      <w:r w:rsidR="000A52E1" w:rsidRPr="00F963A4" w:rsidDel="00BC6D75">
        <w:rPr>
          <w:lang w:eastAsia="fr-FR"/>
        </w:rPr>
        <w:t xml:space="preserve"> </w:t>
      </w:r>
      <w:r w:rsidR="000A52E1" w:rsidRPr="00F963A4">
        <w:rPr>
          <w:lang w:eastAsia="fr-FR"/>
        </w:rPr>
        <w:t xml:space="preserve">plus </w:t>
      </w:r>
      <w:r w:rsidR="000A52E1" w:rsidRPr="00F963A4">
        <w:rPr>
          <w:i/>
          <w:iCs/>
          <w:lang w:eastAsia="fr-FR"/>
        </w:rPr>
        <w:t xml:space="preserve">T. </w:t>
      </w:r>
      <w:proofErr w:type="spellStart"/>
      <w:r w:rsidR="000A52E1" w:rsidRPr="00F963A4">
        <w:rPr>
          <w:i/>
          <w:iCs/>
          <w:lang w:eastAsia="fr-FR"/>
        </w:rPr>
        <w:t>asperellum</w:t>
      </w:r>
      <w:proofErr w:type="spellEnd"/>
      <w:r w:rsidR="000A52E1" w:rsidRPr="00F963A4">
        <w:rPr>
          <w:lang w:eastAsia="fr-FR"/>
        </w:rPr>
        <w:t>.</w:t>
      </w:r>
      <w:r w:rsidR="00563279" w:rsidRPr="00F963A4">
        <w:rPr>
          <w:lang w:eastAsia="fr-FR"/>
        </w:rPr>
        <w:t xml:space="preserve"> The incidence means per month followed by the same letter are not significantly different according to the LSD (p ≤ 0.05)</w:t>
      </w:r>
      <w:r w:rsidR="000A52E1" w:rsidRPr="00F963A4">
        <w:rPr>
          <w:lang w:eastAsia="fr-FR"/>
        </w:rPr>
        <w:t>. Vertical bars show standard errors of means.</w:t>
      </w:r>
    </w:p>
    <w:p w14:paraId="5B39EC85" w14:textId="4ADE5EB8" w:rsidR="001B4677" w:rsidRDefault="0036138B" w:rsidP="001B4677">
      <w:pPr>
        <w:pStyle w:val="Paragraph"/>
        <w:sectPr w:rsidR="001B4677" w:rsidSect="00DC7DBA">
          <w:type w:val="continuous"/>
          <w:pgSz w:w="11906" w:h="16838" w:code="9"/>
          <w:pgMar w:top="1440" w:right="1440" w:bottom="1440" w:left="1440" w:header="720" w:footer="720" w:gutter="0"/>
          <w:cols w:space="708"/>
          <w:docGrid w:linePitch="360"/>
        </w:sectPr>
      </w:pPr>
      <w:r w:rsidRPr="00B256EA">
        <w:t>In the second year or 15 months after the first treatment, VSD incidence reduced dramatically both untreated and treated. In the untreated was 1.2% and in the treated cacao was 0.2%. 0.3%. and 0.5% (Fig</w:t>
      </w:r>
      <w:r w:rsidR="00FE0A1D" w:rsidRPr="00B256EA">
        <w:t xml:space="preserve">ure </w:t>
      </w:r>
      <w:r w:rsidRPr="00B256EA">
        <w:t>3), resulting an efficacy of 83.3%, 75.0%, and 58.3%, respectively. Control and treatments were not significantly different (P ≤ 0.05), except for the first treatment. While, PPR incidence on the control in the second year or ten months post-first application remained at ca. 21.3%, unchanged from the first year. However, on the treated trees, PPR incidence was 6.6%, 8.3%, and 4.8%, with a resulting efficacy of 69.0%, 61.0%, and 77.5%, respectively. This efficacy was higher than that in the first year (Fig</w:t>
      </w:r>
      <w:r w:rsidR="00FE0A1D" w:rsidRPr="00B256EA">
        <w:t>ure</w:t>
      </w:r>
      <w:r w:rsidRPr="00B256EA">
        <w:t xml:space="preserve"> 3). The control and the treatments were significantly different, whereas each treatment was not significantly different.</w:t>
      </w:r>
    </w:p>
    <w:p w14:paraId="0874A354" w14:textId="53E8FE8C" w:rsidR="001B4677" w:rsidRDefault="001B4677" w:rsidP="001B4677">
      <w:pPr>
        <w:pStyle w:val="Caption1"/>
        <w:rPr>
          <w:lang w:eastAsia="fr-FR"/>
        </w:rPr>
      </w:pPr>
      <w:r>
        <w:rPr>
          <w:lang w:eastAsia="fr-FR"/>
        </w:rPr>
        <w:br w:type="page"/>
      </w:r>
    </w:p>
    <w:p w14:paraId="2CCD7BB1" w14:textId="5CCA2D82" w:rsidR="0092734C" w:rsidRPr="00F963A4" w:rsidRDefault="001B4677" w:rsidP="00F963A4">
      <w:pPr>
        <w:pStyle w:val="Caption1"/>
        <w:rPr>
          <w:lang w:eastAsia="fr-FR"/>
        </w:rPr>
      </w:pPr>
      <w:r w:rsidRPr="00F963A4">
        <w:rPr>
          <w:noProof/>
          <w:lang w:eastAsia="fr-FR"/>
        </w:rPr>
        <w:lastRenderedPageBreak/>
        <w:drawing>
          <wp:anchor distT="0" distB="0" distL="114300" distR="114300" simplePos="0" relativeHeight="251664384" behindDoc="0" locked="0" layoutInCell="1" allowOverlap="1" wp14:anchorId="620EF49D" wp14:editId="1EA30A3A">
            <wp:simplePos x="0" y="0"/>
            <wp:positionH relativeFrom="margin">
              <wp:align>center</wp:align>
            </wp:positionH>
            <wp:positionV relativeFrom="margin">
              <wp:align>top</wp:align>
            </wp:positionV>
            <wp:extent cx="4191000" cy="2355215"/>
            <wp:effectExtent l="0" t="0" r="0" b="6985"/>
            <wp:wrapTopAndBottom/>
            <wp:docPr id="3" name="Chart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4"/>
                    <pic:cNvPicPr>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91000" cy="2355215"/>
                    </a:xfrm>
                    <a:prstGeom prst="rect">
                      <a:avLst/>
                    </a:prstGeom>
                    <a:noFill/>
                    <a:ln>
                      <a:noFill/>
                    </a:ln>
                  </pic:spPr>
                </pic:pic>
              </a:graphicData>
            </a:graphic>
            <wp14:sizeRelH relativeFrom="page">
              <wp14:pctWidth>0</wp14:pctWidth>
            </wp14:sizeRelH>
            <wp14:sizeRelV relativeFrom="page">
              <wp14:pctHeight>0</wp14:pctHeight>
            </wp14:sizeRelV>
          </wp:anchor>
        </w:drawing>
      </w:r>
      <w:r w:rsidR="0092734C" w:rsidRPr="00F963A4">
        <w:rPr>
          <w:lang w:eastAsia="fr-FR"/>
        </w:rPr>
        <w:t xml:space="preserve">Figure 3. </w:t>
      </w:r>
      <w:r>
        <w:rPr>
          <w:lang w:eastAsia="fr-FR"/>
        </w:rPr>
        <w:tab/>
      </w:r>
      <w:r w:rsidR="0092734C" w:rsidRPr="00F963A4">
        <w:rPr>
          <w:lang w:eastAsia="fr-FR"/>
        </w:rPr>
        <w:t xml:space="preserve">Vascular streak dieback and Phytophthora pod rot disease incidence on cacao after treatment with the integration of composted plant residues and </w:t>
      </w:r>
      <w:r w:rsidR="0092734C" w:rsidRPr="00F963A4">
        <w:rPr>
          <w:i/>
          <w:iCs/>
          <w:lang w:eastAsia="fr-FR"/>
        </w:rPr>
        <w:t xml:space="preserve">Trichoderma </w:t>
      </w:r>
      <w:proofErr w:type="spellStart"/>
      <w:r w:rsidR="0092734C" w:rsidRPr="00F963A4">
        <w:rPr>
          <w:i/>
          <w:iCs/>
          <w:lang w:eastAsia="fr-FR"/>
        </w:rPr>
        <w:t>asperellum</w:t>
      </w:r>
      <w:proofErr w:type="spellEnd"/>
      <w:r w:rsidR="0092734C" w:rsidRPr="00F963A4">
        <w:rPr>
          <w:lang w:eastAsia="fr-FR"/>
        </w:rPr>
        <w:t xml:space="preserve"> applied through soil amendment in the second year. CT1 = first compost consisted of </w:t>
      </w:r>
      <w:proofErr w:type="spellStart"/>
      <w:r w:rsidR="0092734C" w:rsidRPr="00F963A4">
        <w:rPr>
          <w:lang w:eastAsia="fr-FR"/>
        </w:rPr>
        <w:t>gliricidia</w:t>
      </w:r>
      <w:proofErr w:type="spellEnd"/>
      <w:r w:rsidR="0092734C" w:rsidRPr="00F963A4">
        <w:rPr>
          <w:lang w:eastAsia="fr-FR"/>
        </w:rPr>
        <w:t xml:space="preserve"> leaves, empty stalks of oil palm, and rice straw plus </w:t>
      </w:r>
      <w:r w:rsidR="0092734C" w:rsidRPr="00F963A4">
        <w:rPr>
          <w:i/>
          <w:iCs/>
          <w:lang w:eastAsia="fr-FR"/>
        </w:rPr>
        <w:t xml:space="preserve">T. </w:t>
      </w:r>
      <w:proofErr w:type="spellStart"/>
      <w:r w:rsidR="0092734C" w:rsidRPr="00F963A4">
        <w:rPr>
          <w:i/>
          <w:iCs/>
          <w:lang w:eastAsia="fr-FR"/>
        </w:rPr>
        <w:t>asperellum</w:t>
      </w:r>
      <w:proofErr w:type="spellEnd"/>
      <w:r w:rsidR="0092734C" w:rsidRPr="00F963A4">
        <w:rPr>
          <w:lang w:eastAsia="fr-FR"/>
        </w:rPr>
        <w:t xml:space="preserve">, CT2 = second compost consisted of </w:t>
      </w:r>
      <w:proofErr w:type="spellStart"/>
      <w:r w:rsidR="0092734C" w:rsidRPr="00F963A4">
        <w:rPr>
          <w:lang w:eastAsia="fr-FR"/>
        </w:rPr>
        <w:t>gliricidia</w:t>
      </w:r>
      <w:proofErr w:type="spellEnd"/>
      <w:r w:rsidR="0092734C" w:rsidRPr="00F963A4">
        <w:rPr>
          <w:lang w:eastAsia="fr-FR"/>
        </w:rPr>
        <w:t xml:space="preserve"> leaves, </w:t>
      </w:r>
      <w:proofErr w:type="spellStart"/>
      <w:r w:rsidR="0092734C" w:rsidRPr="00F963A4">
        <w:rPr>
          <w:lang w:eastAsia="fr-FR"/>
        </w:rPr>
        <w:t>billygoat</w:t>
      </w:r>
      <w:proofErr w:type="spellEnd"/>
      <w:r w:rsidR="0092734C" w:rsidRPr="00F963A4">
        <w:rPr>
          <w:lang w:eastAsia="fr-FR"/>
        </w:rPr>
        <w:t xml:space="preserve"> weed, and rice straw plus T. </w:t>
      </w:r>
      <w:proofErr w:type="spellStart"/>
      <w:r w:rsidR="0092734C" w:rsidRPr="00F963A4">
        <w:rPr>
          <w:lang w:eastAsia="fr-FR"/>
        </w:rPr>
        <w:t>asperellum</w:t>
      </w:r>
      <w:proofErr w:type="spellEnd"/>
      <w:r w:rsidR="0092734C" w:rsidRPr="00F963A4">
        <w:rPr>
          <w:lang w:eastAsia="fr-FR"/>
        </w:rPr>
        <w:t xml:space="preserve">, CT3 = third compost consisted of </w:t>
      </w:r>
      <w:proofErr w:type="spellStart"/>
      <w:r w:rsidR="0092734C" w:rsidRPr="00F963A4">
        <w:rPr>
          <w:lang w:eastAsia="fr-FR"/>
        </w:rPr>
        <w:t>gliricidia</w:t>
      </w:r>
      <w:proofErr w:type="spellEnd"/>
      <w:r w:rsidR="0092734C" w:rsidRPr="00F963A4">
        <w:rPr>
          <w:lang w:eastAsia="fr-FR"/>
        </w:rPr>
        <w:t xml:space="preserve"> leaves, coconut husk, and rice straw plus </w:t>
      </w:r>
      <w:r w:rsidR="0092734C" w:rsidRPr="00F963A4">
        <w:rPr>
          <w:i/>
          <w:iCs/>
          <w:lang w:eastAsia="fr-FR"/>
        </w:rPr>
        <w:t xml:space="preserve">T. </w:t>
      </w:r>
      <w:proofErr w:type="spellStart"/>
      <w:r w:rsidR="0092734C" w:rsidRPr="00F963A4">
        <w:rPr>
          <w:i/>
          <w:iCs/>
          <w:lang w:eastAsia="fr-FR"/>
        </w:rPr>
        <w:t>asperellum</w:t>
      </w:r>
      <w:proofErr w:type="spellEnd"/>
      <w:r w:rsidR="0092734C" w:rsidRPr="00F963A4">
        <w:rPr>
          <w:lang w:eastAsia="fr-FR"/>
        </w:rPr>
        <w:t xml:space="preserve">. </w:t>
      </w:r>
      <w:r w:rsidR="00882B1D" w:rsidRPr="00F963A4">
        <w:rPr>
          <w:lang w:eastAsia="fr-FR"/>
        </w:rPr>
        <w:t xml:space="preserve">Each </w:t>
      </w:r>
      <w:r w:rsidR="0092734C" w:rsidRPr="00F963A4">
        <w:rPr>
          <w:lang w:eastAsia="fr-FR"/>
        </w:rPr>
        <w:t>disease incidence</w:t>
      </w:r>
      <w:r w:rsidR="00882B1D" w:rsidRPr="00F963A4">
        <w:rPr>
          <w:lang w:eastAsia="fr-FR"/>
        </w:rPr>
        <w:t xml:space="preserve"> means</w:t>
      </w:r>
      <w:r w:rsidR="0092734C" w:rsidRPr="00F963A4">
        <w:rPr>
          <w:lang w:eastAsia="fr-FR"/>
        </w:rPr>
        <w:t xml:space="preserve"> followed by the same letter are not significantly different according to the </w:t>
      </w:r>
      <w:proofErr w:type="gramStart"/>
      <w:r w:rsidR="00882B1D" w:rsidRPr="00F963A4">
        <w:rPr>
          <w:lang w:eastAsia="fr-FR"/>
        </w:rPr>
        <w:t>LSD</w:t>
      </w:r>
      <w:r w:rsidR="0092734C" w:rsidRPr="00F963A4">
        <w:rPr>
          <w:lang w:eastAsia="fr-FR"/>
        </w:rPr>
        <w:t xml:space="preserve">  (</w:t>
      </w:r>
      <w:proofErr w:type="gramEnd"/>
      <w:r w:rsidR="0092734C" w:rsidRPr="00F963A4">
        <w:rPr>
          <w:lang w:eastAsia="fr-FR"/>
        </w:rPr>
        <w:t>p ≤ 0.05). Vertical bars show standard errors of means.</w:t>
      </w:r>
    </w:p>
    <w:p w14:paraId="69D03668" w14:textId="5340C930" w:rsidR="0092734C" w:rsidRPr="00B256EA" w:rsidRDefault="0036138B" w:rsidP="00F963A4">
      <w:pPr>
        <w:pStyle w:val="Sous-titre"/>
        <w:rPr>
          <w:lang w:eastAsia="de-DE"/>
        </w:rPr>
      </w:pPr>
      <w:r w:rsidRPr="00F963A4">
        <w:rPr>
          <w:b w:val="0"/>
        </w:rPr>
        <w:t>Impact on availability of nitrogen, phosphorus, potassium, and nickel in plants</w:t>
      </w:r>
    </w:p>
    <w:p w14:paraId="6E06138B" w14:textId="77732507" w:rsidR="000A52E1" w:rsidRDefault="0036138B" w:rsidP="00F963A4">
      <w:pPr>
        <w:pStyle w:val="Paragraph"/>
        <w:rPr>
          <w:color w:val="000000"/>
          <w:sz w:val="24"/>
          <w:szCs w:val="24"/>
        </w:rPr>
      </w:pPr>
      <w:r w:rsidRPr="00B256EA">
        <w:t xml:space="preserve">The observation of nitrogen (N), phosphorus (P), and potassium (K) at ten months after treatments showed that the content of these elements in the third and fourth leaves of untreated trees were </w:t>
      </w:r>
      <w:r w:rsidR="00EB1EB5">
        <w:t>0</w:t>
      </w:r>
      <w:r w:rsidRPr="00B256EA">
        <w:t>.</w:t>
      </w:r>
      <w:r w:rsidR="00EB1EB5">
        <w:t>72</w:t>
      </w:r>
      <w:r w:rsidRPr="00B256EA">
        <w:t>%, 0.</w:t>
      </w:r>
      <w:r w:rsidR="00EB1EB5">
        <w:t>06</w:t>
      </w:r>
      <w:r w:rsidRPr="00B256EA">
        <w:t>%, and 0.</w:t>
      </w:r>
      <w:r w:rsidR="00EB1EB5">
        <w:t>30</w:t>
      </w:r>
      <w:r w:rsidRPr="00B256EA">
        <w:t xml:space="preserve">%, respectively. Whereas the N content in plants treated </w:t>
      </w:r>
      <w:r w:rsidR="003F2062" w:rsidRPr="00B256EA">
        <w:t xml:space="preserve">with the first, second, and third composts plus </w:t>
      </w:r>
      <w:r w:rsidR="003F2062" w:rsidRPr="00B256EA">
        <w:rPr>
          <w:i/>
          <w:iCs/>
        </w:rPr>
        <w:t xml:space="preserve">T. </w:t>
      </w:r>
      <w:proofErr w:type="spellStart"/>
      <w:r w:rsidR="003F2062" w:rsidRPr="00B256EA">
        <w:rPr>
          <w:i/>
          <w:iCs/>
        </w:rPr>
        <w:t>asperellum</w:t>
      </w:r>
      <w:proofErr w:type="spellEnd"/>
      <w:r w:rsidR="003F2062" w:rsidRPr="00B256EA">
        <w:t xml:space="preserve"> </w:t>
      </w:r>
      <w:proofErr w:type="spellStart"/>
      <w:r w:rsidR="003F2062" w:rsidRPr="00B256EA">
        <w:t>was</w:t>
      </w:r>
      <w:proofErr w:type="spellEnd"/>
      <w:r w:rsidR="003F2062" w:rsidRPr="00B256EA">
        <w:t xml:space="preserve"> </w:t>
      </w:r>
      <w:r w:rsidR="00EB1EB5">
        <w:t>0</w:t>
      </w:r>
      <w:r w:rsidR="003F2062" w:rsidRPr="00B256EA">
        <w:t>.</w:t>
      </w:r>
      <w:r w:rsidR="00EB1EB5">
        <w:t>93</w:t>
      </w:r>
      <w:r w:rsidR="003F2062" w:rsidRPr="00B256EA">
        <w:t xml:space="preserve">%, </w:t>
      </w:r>
      <w:r w:rsidR="00EB1EB5">
        <w:t>0</w:t>
      </w:r>
      <w:r w:rsidR="003F2062" w:rsidRPr="00B256EA">
        <w:t>.</w:t>
      </w:r>
      <w:r w:rsidR="00EB1EB5">
        <w:t>90</w:t>
      </w:r>
      <w:r w:rsidR="003F2062" w:rsidRPr="00B256EA">
        <w:t xml:space="preserve">%, and </w:t>
      </w:r>
      <w:r w:rsidR="00EB1EB5">
        <w:t>0</w:t>
      </w:r>
      <w:r w:rsidR="003F2062" w:rsidRPr="00B256EA">
        <w:t>.</w:t>
      </w:r>
      <w:r w:rsidR="00EB1EB5">
        <w:t>84</w:t>
      </w:r>
      <w:r w:rsidR="003F2062" w:rsidRPr="00B256EA">
        <w:t>%. Therefore, there was a respective increase of 2</w:t>
      </w:r>
      <w:r w:rsidR="00EB1EB5">
        <w:t>9</w:t>
      </w:r>
      <w:r w:rsidR="003F2062" w:rsidRPr="00B256EA">
        <w:t>.</w:t>
      </w:r>
      <w:r w:rsidR="00EB1EB5">
        <w:t>2</w:t>
      </w:r>
      <w:r w:rsidR="003F2062" w:rsidRPr="00B256EA">
        <w:t xml:space="preserve">%, </w:t>
      </w:r>
      <w:r w:rsidR="00A15036">
        <w:t>25</w:t>
      </w:r>
      <w:r w:rsidR="003F2062" w:rsidRPr="00B256EA">
        <w:t>.</w:t>
      </w:r>
      <w:r w:rsidR="00A15036">
        <w:t>0</w:t>
      </w:r>
      <w:r w:rsidR="003F2062" w:rsidRPr="00B256EA">
        <w:t xml:space="preserve">%, and </w:t>
      </w:r>
      <w:r w:rsidR="00A15036">
        <w:t>16.7</w:t>
      </w:r>
      <w:r w:rsidR="003F2062" w:rsidRPr="00B256EA">
        <w:t>% by comparing to the control. The P content was 0.</w:t>
      </w:r>
      <w:r w:rsidR="00A15036">
        <w:t>07</w:t>
      </w:r>
      <w:r w:rsidR="003F2062" w:rsidRPr="00B256EA">
        <w:t>%. 0.</w:t>
      </w:r>
      <w:r w:rsidR="00A15036">
        <w:t>06</w:t>
      </w:r>
      <w:r w:rsidR="003F2062" w:rsidRPr="00B256EA">
        <w:t>%, and 0.</w:t>
      </w:r>
      <w:r w:rsidR="00A15036">
        <w:t>06</w:t>
      </w:r>
      <w:r w:rsidR="003F2062" w:rsidRPr="00B256EA">
        <w:t xml:space="preserve">%, or an increase of </w:t>
      </w:r>
      <w:r w:rsidR="00A15036">
        <w:t>16.7</w:t>
      </w:r>
      <w:r w:rsidR="003F2062" w:rsidRPr="00B256EA">
        <w:t xml:space="preserve">%, 0.0%, and </w:t>
      </w:r>
      <w:r w:rsidR="00A15036">
        <w:t>0.0</w:t>
      </w:r>
      <w:r w:rsidR="003F2062" w:rsidRPr="00B256EA">
        <w:t>%. Further, the K content was 0.</w:t>
      </w:r>
      <w:r w:rsidR="00A15036">
        <w:t>36</w:t>
      </w:r>
      <w:r w:rsidR="003F2062" w:rsidRPr="00B256EA">
        <w:t>%, 0.</w:t>
      </w:r>
      <w:r w:rsidR="00A15036">
        <w:t>38</w:t>
      </w:r>
      <w:r w:rsidR="003F2062" w:rsidRPr="00B256EA">
        <w:t>%, and 0.</w:t>
      </w:r>
      <w:r w:rsidR="00A15036">
        <w:t>38</w:t>
      </w:r>
      <w:r w:rsidR="003F2062" w:rsidRPr="00B256EA">
        <w:t xml:space="preserve">%, an increase by </w:t>
      </w:r>
      <w:r w:rsidR="00A15036">
        <w:t>20.0</w:t>
      </w:r>
      <w:r w:rsidR="003F2062" w:rsidRPr="00B256EA">
        <w:t xml:space="preserve">%, </w:t>
      </w:r>
      <w:r w:rsidR="00A15036">
        <w:t>26.7</w:t>
      </w:r>
      <w:r w:rsidR="003F2062" w:rsidRPr="00B256EA">
        <w:t>%, and 2</w:t>
      </w:r>
      <w:r w:rsidR="00A15036">
        <w:t>6</w:t>
      </w:r>
      <w:r w:rsidR="003F2062" w:rsidRPr="00B256EA">
        <w:t>.</w:t>
      </w:r>
      <w:r w:rsidR="00A15036">
        <w:t>7</w:t>
      </w:r>
      <w:r w:rsidR="003F2062" w:rsidRPr="00B256EA">
        <w:t>%, respectively. Statistically, the increase of these nutrients following treatment was significantly different (</w:t>
      </w:r>
      <w:r w:rsidR="003F2062" w:rsidRPr="00B256EA">
        <w:rPr>
          <w:i/>
          <w:iCs/>
        </w:rPr>
        <w:t xml:space="preserve">p </w:t>
      </w:r>
      <w:r w:rsidR="003F2062" w:rsidRPr="00B256EA">
        <w:t xml:space="preserve">≤ 0.05) with the control, just for </w:t>
      </w:r>
      <w:r w:rsidR="00C50ACB">
        <w:t>N</w:t>
      </w:r>
      <w:r w:rsidR="003F2062" w:rsidRPr="00B256EA">
        <w:t xml:space="preserve">, whereas for </w:t>
      </w:r>
      <w:r w:rsidR="00C50ACB">
        <w:t>P</w:t>
      </w:r>
      <w:r w:rsidR="003F2062" w:rsidRPr="00B256EA">
        <w:t xml:space="preserve"> and K </w:t>
      </w:r>
      <w:r w:rsidR="00C50ACB">
        <w:t>was not different</w:t>
      </w:r>
      <w:r w:rsidR="003F2062" w:rsidRPr="00B256EA">
        <w:t xml:space="preserve"> (</w:t>
      </w:r>
      <w:r w:rsidR="00C50ACB">
        <w:t>Table 1</w:t>
      </w:r>
      <w:r w:rsidR="003F2062" w:rsidRPr="00B256EA">
        <w:t>).</w:t>
      </w:r>
    </w:p>
    <w:p w14:paraId="2D6435F8" w14:textId="176081A5" w:rsidR="0036138B" w:rsidRPr="00B256EA" w:rsidRDefault="0036138B" w:rsidP="00F963A4">
      <w:pPr>
        <w:pStyle w:val="Paragraph"/>
        <w:rPr>
          <w:color w:val="000000"/>
        </w:rPr>
      </w:pPr>
      <w:r w:rsidRPr="00B256EA">
        <w:t>Nickel (Ni) content was detected at a concentration of 18.6 mg kg</w:t>
      </w:r>
      <w:r w:rsidRPr="00B256EA">
        <w:rPr>
          <w:vertAlign w:val="superscript"/>
        </w:rPr>
        <w:t>-1</w:t>
      </w:r>
      <w:r w:rsidRPr="00B256EA">
        <w:t xml:space="preserve"> in leaves of untreated cacao. In contrast, its content in cacao treated with the three compost formulations plus </w:t>
      </w:r>
      <w:r w:rsidRPr="00B256EA">
        <w:rPr>
          <w:i/>
          <w:iCs/>
        </w:rPr>
        <w:t xml:space="preserve">T. </w:t>
      </w:r>
      <w:proofErr w:type="spellStart"/>
      <w:r w:rsidRPr="00B256EA">
        <w:rPr>
          <w:i/>
          <w:iCs/>
        </w:rPr>
        <w:t>asperellum</w:t>
      </w:r>
      <w:proofErr w:type="spellEnd"/>
      <w:r w:rsidRPr="00B256EA">
        <w:t xml:space="preserve"> </w:t>
      </w:r>
      <w:proofErr w:type="spellStart"/>
      <w:r w:rsidRPr="00B256EA">
        <w:t>was</w:t>
      </w:r>
      <w:proofErr w:type="spellEnd"/>
      <w:r w:rsidRPr="00B256EA">
        <w:t xml:space="preserve"> 11.4 mg kg</w:t>
      </w:r>
      <w:r w:rsidRPr="00B256EA">
        <w:rPr>
          <w:vertAlign w:val="superscript"/>
        </w:rPr>
        <w:t>-1</w:t>
      </w:r>
      <w:r w:rsidRPr="00B256EA">
        <w:t>, 16.8 mg kg</w:t>
      </w:r>
      <w:r w:rsidRPr="00B256EA">
        <w:rPr>
          <w:vertAlign w:val="superscript"/>
        </w:rPr>
        <w:t>-1</w:t>
      </w:r>
      <w:r w:rsidRPr="00B256EA">
        <w:t>, and 17.1 mg kg</w:t>
      </w:r>
      <w:r w:rsidRPr="00B256EA">
        <w:rPr>
          <w:vertAlign w:val="superscript"/>
        </w:rPr>
        <w:t>-1</w:t>
      </w:r>
      <w:r w:rsidRPr="00B256EA">
        <w:t>, a decrease of 38.7%, 9.7%, and 8.1%, respectively (Fig</w:t>
      </w:r>
      <w:r w:rsidR="00F32618" w:rsidRPr="00B256EA">
        <w:t>ure</w:t>
      </w:r>
      <w:r w:rsidRPr="00B256EA">
        <w:t xml:space="preserve"> </w:t>
      </w:r>
      <w:r w:rsidR="00C50ACB">
        <w:t>4</w:t>
      </w:r>
      <w:r w:rsidRPr="00B256EA">
        <w:t xml:space="preserve">). Only the first compost formula plus </w:t>
      </w:r>
      <w:r w:rsidRPr="00B256EA">
        <w:rPr>
          <w:i/>
          <w:iCs/>
        </w:rPr>
        <w:t xml:space="preserve">T. </w:t>
      </w:r>
      <w:proofErr w:type="spellStart"/>
      <w:r w:rsidRPr="00B256EA">
        <w:rPr>
          <w:i/>
          <w:iCs/>
        </w:rPr>
        <w:t>asperellum</w:t>
      </w:r>
      <w:proofErr w:type="spellEnd"/>
      <w:r w:rsidRPr="00B256EA">
        <w:t xml:space="preserve"> </w:t>
      </w:r>
      <w:proofErr w:type="spellStart"/>
      <w:r w:rsidRPr="00B256EA">
        <w:t>was</w:t>
      </w:r>
      <w:proofErr w:type="spellEnd"/>
      <w:r w:rsidRPr="00B256EA">
        <w:t xml:space="preserve"> </w:t>
      </w:r>
      <w:proofErr w:type="spellStart"/>
      <w:r w:rsidRPr="00B256EA">
        <w:t>statistically</w:t>
      </w:r>
      <w:proofErr w:type="spellEnd"/>
      <w:r w:rsidRPr="00B256EA">
        <w:t xml:space="preserve"> </w:t>
      </w:r>
      <w:proofErr w:type="spellStart"/>
      <w:r w:rsidRPr="00B256EA">
        <w:t>different</w:t>
      </w:r>
      <w:proofErr w:type="spellEnd"/>
      <w:r w:rsidRPr="00B256EA">
        <w:t xml:space="preserve"> from the control (</w:t>
      </w:r>
      <w:r w:rsidRPr="00B256EA">
        <w:rPr>
          <w:i/>
          <w:iCs/>
        </w:rPr>
        <w:t>P</w:t>
      </w:r>
      <w:r w:rsidRPr="00B256EA">
        <w:t xml:space="preserve"> </w:t>
      </w:r>
      <w:r w:rsidRPr="00B256EA">
        <w:rPr>
          <w:rFonts w:eastAsia="TT32Co00"/>
        </w:rPr>
        <w:t xml:space="preserve">≤ </w:t>
      </w:r>
      <w:r w:rsidRPr="00B256EA">
        <w:t>0.05).</w:t>
      </w:r>
    </w:p>
    <w:p w14:paraId="482DC62D" w14:textId="6C5A5368" w:rsidR="0092734C" w:rsidRPr="00B256EA" w:rsidRDefault="0036138B" w:rsidP="00F963A4">
      <w:pPr>
        <w:pStyle w:val="Sous-titre"/>
        <w:rPr>
          <w:lang w:eastAsia="de-DE"/>
        </w:rPr>
      </w:pPr>
      <w:r w:rsidRPr="00F963A4">
        <w:rPr>
          <w:b w:val="0"/>
        </w:rPr>
        <w:t>Impact on cacao pod production</w:t>
      </w:r>
    </w:p>
    <w:p w14:paraId="57D80ECE" w14:textId="603EAD06" w:rsidR="00AC2C25" w:rsidRDefault="0036138B" w:rsidP="00F963A4">
      <w:pPr>
        <w:pStyle w:val="Paragraph"/>
        <w:rPr>
          <w:sz w:val="24"/>
          <w:szCs w:val="24"/>
        </w:rPr>
      </w:pPr>
      <w:r w:rsidRPr="00B256EA">
        <w:t xml:space="preserve">Pod production increased after treatment with three formulations of composted plant residues plus </w:t>
      </w:r>
      <w:r w:rsidRPr="00B256EA">
        <w:rPr>
          <w:i/>
          <w:iCs/>
        </w:rPr>
        <w:t xml:space="preserve">T. </w:t>
      </w:r>
      <w:proofErr w:type="spellStart"/>
      <w:r w:rsidRPr="00B256EA">
        <w:rPr>
          <w:i/>
          <w:iCs/>
        </w:rPr>
        <w:t>asperellum</w:t>
      </w:r>
      <w:proofErr w:type="spellEnd"/>
      <w:r w:rsidRPr="00B256EA">
        <w:t xml:space="preserve">. After a full season, the average number of pods produced on the untreated trees were 19.8 pods. Whereas in cacao trees treated the first, second, and third composts plus </w:t>
      </w:r>
      <w:r w:rsidRPr="00B256EA">
        <w:rPr>
          <w:i/>
          <w:iCs/>
        </w:rPr>
        <w:t xml:space="preserve">T. </w:t>
      </w:r>
      <w:proofErr w:type="spellStart"/>
      <w:r w:rsidRPr="00B256EA">
        <w:rPr>
          <w:i/>
          <w:iCs/>
        </w:rPr>
        <w:t>asperellum</w:t>
      </w:r>
      <w:proofErr w:type="spellEnd"/>
      <w:r w:rsidRPr="00B256EA">
        <w:t xml:space="preserve"> </w:t>
      </w:r>
      <w:proofErr w:type="spellStart"/>
      <w:r w:rsidRPr="00B256EA">
        <w:t>individual</w:t>
      </w:r>
      <w:proofErr w:type="spellEnd"/>
      <w:r w:rsidRPr="00B256EA">
        <w:t xml:space="preserve"> </w:t>
      </w:r>
      <w:proofErr w:type="spellStart"/>
      <w:r w:rsidRPr="00B256EA">
        <w:t>trees</w:t>
      </w:r>
      <w:proofErr w:type="spellEnd"/>
      <w:r w:rsidRPr="00B256EA">
        <w:t xml:space="preserve"> </w:t>
      </w:r>
      <w:proofErr w:type="spellStart"/>
      <w:r w:rsidRPr="00B256EA">
        <w:t>averaged</w:t>
      </w:r>
      <w:proofErr w:type="spellEnd"/>
      <w:r w:rsidRPr="00B256EA">
        <w:t xml:space="preserve"> 33.9 pods, 30.2 pods, and 28.3 pods, an increase of 71.2%, 52.5%, and 42.9%, respectively (Fig</w:t>
      </w:r>
      <w:r w:rsidR="00F32618" w:rsidRPr="00B256EA">
        <w:t>ure</w:t>
      </w:r>
      <w:r w:rsidRPr="00B256EA">
        <w:t xml:space="preserve"> </w:t>
      </w:r>
      <w:r w:rsidR="00C50ACB">
        <w:t>5</w:t>
      </w:r>
      <w:r w:rsidRPr="00B256EA">
        <w:t>). All these treatments were significantly different (</w:t>
      </w:r>
      <w:r w:rsidRPr="00B256EA">
        <w:rPr>
          <w:i/>
          <w:iCs/>
        </w:rPr>
        <w:t>p</w:t>
      </w:r>
      <w:r w:rsidRPr="00B256EA">
        <w:t xml:space="preserve"> ≤ 0.05) from the control, while the treatment each other were not significantly different.</w:t>
      </w:r>
    </w:p>
    <w:p w14:paraId="571AAC66" w14:textId="77777777" w:rsidR="00DC7DBA" w:rsidRDefault="00DC7DBA" w:rsidP="00DC7DBA">
      <w:pPr>
        <w:pStyle w:val="Paragraph"/>
        <w:rPr>
          <w:b/>
        </w:rPr>
      </w:pPr>
      <w:r>
        <w:rPr>
          <w:b/>
        </w:rPr>
        <w:br w:type="page"/>
      </w:r>
    </w:p>
    <w:p w14:paraId="2E9F8100" w14:textId="5F809CEA" w:rsidR="00BE7B02" w:rsidRDefault="00C50ACB" w:rsidP="00F963A4">
      <w:pPr>
        <w:pStyle w:val="Tabletitle"/>
      </w:pPr>
      <w:r w:rsidRPr="00F963A4">
        <w:lastRenderedPageBreak/>
        <w:t>Table 1</w:t>
      </w:r>
      <w:r w:rsidR="00AC2C25" w:rsidRPr="00167F0A">
        <w:t xml:space="preserve">. </w:t>
      </w:r>
      <w:r w:rsidR="00DC7DBA">
        <w:tab/>
      </w:r>
      <w:r w:rsidR="00AC2C25" w:rsidRPr="00167F0A">
        <w:t xml:space="preserve">Content of nitrogen, phosphorus, and potassium in leaves of cacao clone MCC 02 ten months after the first treatment with three formulations of </w:t>
      </w:r>
      <w:proofErr w:type="spellStart"/>
      <w:r w:rsidR="00AC2C25" w:rsidRPr="00167F0A">
        <w:t>composted</w:t>
      </w:r>
      <w:proofErr w:type="spellEnd"/>
      <w:r w:rsidR="00AC2C25" w:rsidRPr="00167F0A">
        <w:t xml:space="preserve"> plant </w:t>
      </w:r>
      <w:proofErr w:type="spellStart"/>
      <w:r w:rsidR="00AC2C25" w:rsidRPr="00167F0A">
        <w:t>residues</w:t>
      </w:r>
      <w:proofErr w:type="spellEnd"/>
      <w:r w:rsidR="00AC2C25" w:rsidRPr="00167F0A">
        <w:t xml:space="preserve"> plus </w:t>
      </w:r>
      <w:proofErr w:type="spellStart"/>
      <w:r w:rsidR="00AC2C25" w:rsidRPr="00DC7DBA">
        <w:t>Trichoderma</w:t>
      </w:r>
      <w:proofErr w:type="spellEnd"/>
      <w:r w:rsidR="00AC2C25" w:rsidRPr="00DC7DBA">
        <w:t xml:space="preserve"> </w:t>
      </w:r>
      <w:proofErr w:type="spellStart"/>
      <w:r w:rsidR="00AC2C25" w:rsidRPr="00DC7DBA">
        <w:t>asperellum</w:t>
      </w:r>
      <w:proofErr w:type="spellEnd"/>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2126"/>
        <w:gridCol w:w="1985"/>
        <w:gridCol w:w="1791"/>
      </w:tblGrid>
      <w:tr w:rsidR="007D1CF1" w14:paraId="165C4FF2" w14:textId="77777777" w:rsidTr="00F963A4">
        <w:trPr>
          <w:jc w:val="center"/>
        </w:trPr>
        <w:tc>
          <w:tcPr>
            <w:tcW w:w="3114" w:type="dxa"/>
            <w:vMerge w:val="restart"/>
            <w:tcBorders>
              <w:top w:val="single" w:sz="4" w:space="0" w:color="auto"/>
            </w:tcBorders>
          </w:tcPr>
          <w:p w14:paraId="458D9102" w14:textId="77777777" w:rsidR="007D1CF1" w:rsidRPr="007D1CF1" w:rsidRDefault="007D1CF1" w:rsidP="007D1CF1">
            <w:pPr>
              <w:autoSpaceDE w:val="0"/>
              <w:autoSpaceDN w:val="0"/>
              <w:adjustRightInd w:val="0"/>
              <w:jc w:val="center"/>
              <w:rPr>
                <w:rFonts w:ascii="Times New Roman" w:hAnsi="Times New Roman" w:cs="Times New Roman"/>
                <w:color w:val="000000"/>
                <w:lang w:eastAsia="de-DE"/>
              </w:rPr>
            </w:pPr>
          </w:p>
          <w:p w14:paraId="6E7801C9" w14:textId="35C5D1C6" w:rsidR="007D1CF1" w:rsidRPr="007D1CF1" w:rsidRDefault="007D1CF1" w:rsidP="007D1CF1">
            <w:pPr>
              <w:autoSpaceDE w:val="0"/>
              <w:autoSpaceDN w:val="0"/>
              <w:adjustRightInd w:val="0"/>
              <w:jc w:val="center"/>
              <w:rPr>
                <w:rFonts w:ascii="Times New Roman" w:hAnsi="Times New Roman" w:cs="Times New Roman"/>
                <w:color w:val="000000"/>
                <w:lang w:eastAsia="de-DE"/>
              </w:rPr>
            </w:pPr>
            <w:r w:rsidRPr="007D1CF1">
              <w:rPr>
                <w:rFonts w:ascii="Times New Roman" w:hAnsi="Times New Roman" w:cs="Times New Roman"/>
                <w:color w:val="000000"/>
                <w:lang w:eastAsia="de-DE"/>
              </w:rPr>
              <w:t>Treatment and control</w:t>
            </w:r>
          </w:p>
        </w:tc>
        <w:tc>
          <w:tcPr>
            <w:tcW w:w="5902" w:type="dxa"/>
            <w:gridSpan w:val="3"/>
            <w:tcBorders>
              <w:top w:val="single" w:sz="4" w:space="0" w:color="auto"/>
            </w:tcBorders>
          </w:tcPr>
          <w:p w14:paraId="2DA10C29" w14:textId="609614F5" w:rsidR="007D1CF1" w:rsidRPr="007D1CF1" w:rsidRDefault="007D1CF1" w:rsidP="007D1CF1">
            <w:pPr>
              <w:autoSpaceDE w:val="0"/>
              <w:autoSpaceDN w:val="0"/>
              <w:adjustRightInd w:val="0"/>
              <w:jc w:val="center"/>
              <w:rPr>
                <w:rFonts w:ascii="Times New Roman" w:hAnsi="Times New Roman" w:cs="Times New Roman"/>
                <w:color w:val="000000"/>
                <w:lang w:eastAsia="de-DE"/>
              </w:rPr>
            </w:pPr>
            <w:r w:rsidRPr="007D1CF1">
              <w:rPr>
                <w:rFonts w:ascii="Times New Roman" w:hAnsi="Times New Roman" w:cs="Times New Roman"/>
                <w:color w:val="000000"/>
                <w:lang w:eastAsia="de-DE"/>
              </w:rPr>
              <w:t>Content in leaves</w:t>
            </w:r>
          </w:p>
        </w:tc>
      </w:tr>
      <w:tr w:rsidR="00C50ACB" w14:paraId="0006CC6B" w14:textId="77777777" w:rsidTr="00F963A4">
        <w:trPr>
          <w:jc w:val="center"/>
        </w:trPr>
        <w:tc>
          <w:tcPr>
            <w:tcW w:w="3114" w:type="dxa"/>
            <w:vMerge/>
            <w:tcBorders>
              <w:bottom w:val="single" w:sz="4" w:space="0" w:color="auto"/>
            </w:tcBorders>
          </w:tcPr>
          <w:p w14:paraId="6E73C297" w14:textId="77777777" w:rsidR="00C50ACB" w:rsidRPr="007D1CF1" w:rsidRDefault="00C50ACB" w:rsidP="007D1CF1">
            <w:pPr>
              <w:autoSpaceDE w:val="0"/>
              <w:autoSpaceDN w:val="0"/>
              <w:adjustRightInd w:val="0"/>
              <w:jc w:val="center"/>
              <w:rPr>
                <w:rFonts w:ascii="Times New Roman" w:hAnsi="Times New Roman" w:cs="Times New Roman"/>
                <w:color w:val="000000"/>
                <w:lang w:eastAsia="de-DE"/>
              </w:rPr>
            </w:pPr>
          </w:p>
        </w:tc>
        <w:tc>
          <w:tcPr>
            <w:tcW w:w="2126" w:type="dxa"/>
            <w:tcBorders>
              <w:bottom w:val="single" w:sz="4" w:space="0" w:color="auto"/>
            </w:tcBorders>
          </w:tcPr>
          <w:p w14:paraId="69FD063A" w14:textId="7F7E476F" w:rsidR="00C50ACB" w:rsidRPr="007D1CF1" w:rsidRDefault="007D1CF1" w:rsidP="007D1CF1">
            <w:pPr>
              <w:autoSpaceDE w:val="0"/>
              <w:autoSpaceDN w:val="0"/>
              <w:adjustRightInd w:val="0"/>
              <w:jc w:val="center"/>
              <w:rPr>
                <w:rFonts w:ascii="Times New Roman" w:hAnsi="Times New Roman" w:cs="Times New Roman"/>
                <w:color w:val="000000"/>
                <w:lang w:eastAsia="de-DE"/>
              </w:rPr>
            </w:pPr>
            <w:r w:rsidRPr="007D1CF1">
              <w:rPr>
                <w:rFonts w:ascii="Times New Roman" w:hAnsi="Times New Roman" w:cs="Times New Roman"/>
                <w:color w:val="000000"/>
                <w:lang w:eastAsia="de-DE"/>
              </w:rPr>
              <w:t>Nitrogen</w:t>
            </w:r>
          </w:p>
        </w:tc>
        <w:tc>
          <w:tcPr>
            <w:tcW w:w="1985" w:type="dxa"/>
            <w:tcBorders>
              <w:bottom w:val="single" w:sz="4" w:space="0" w:color="auto"/>
            </w:tcBorders>
          </w:tcPr>
          <w:p w14:paraId="2AE4C426" w14:textId="5602E8EE" w:rsidR="00C50ACB" w:rsidRPr="007D1CF1" w:rsidRDefault="007D1CF1" w:rsidP="007D1CF1">
            <w:pPr>
              <w:autoSpaceDE w:val="0"/>
              <w:autoSpaceDN w:val="0"/>
              <w:adjustRightInd w:val="0"/>
              <w:jc w:val="center"/>
              <w:rPr>
                <w:rFonts w:ascii="Times New Roman" w:hAnsi="Times New Roman" w:cs="Times New Roman"/>
                <w:color w:val="000000"/>
                <w:lang w:eastAsia="de-DE"/>
              </w:rPr>
            </w:pPr>
            <w:r w:rsidRPr="007D1CF1">
              <w:rPr>
                <w:rFonts w:ascii="Times New Roman" w:hAnsi="Times New Roman" w:cs="Times New Roman"/>
                <w:color w:val="000000"/>
                <w:lang w:eastAsia="de-DE"/>
              </w:rPr>
              <w:t>Phosphorus</w:t>
            </w:r>
          </w:p>
        </w:tc>
        <w:tc>
          <w:tcPr>
            <w:tcW w:w="1791" w:type="dxa"/>
            <w:tcBorders>
              <w:bottom w:val="single" w:sz="4" w:space="0" w:color="auto"/>
            </w:tcBorders>
          </w:tcPr>
          <w:p w14:paraId="2545C0EB" w14:textId="41D50D45" w:rsidR="00C50ACB" w:rsidRPr="007D1CF1" w:rsidRDefault="007D1CF1" w:rsidP="007D1CF1">
            <w:pPr>
              <w:autoSpaceDE w:val="0"/>
              <w:autoSpaceDN w:val="0"/>
              <w:adjustRightInd w:val="0"/>
              <w:jc w:val="center"/>
              <w:rPr>
                <w:rFonts w:ascii="Times New Roman" w:hAnsi="Times New Roman" w:cs="Times New Roman"/>
                <w:color w:val="000000"/>
                <w:lang w:eastAsia="de-DE"/>
              </w:rPr>
            </w:pPr>
            <w:r w:rsidRPr="007D1CF1">
              <w:rPr>
                <w:rFonts w:ascii="Times New Roman" w:hAnsi="Times New Roman" w:cs="Times New Roman"/>
                <w:color w:val="000000"/>
                <w:lang w:eastAsia="de-DE"/>
              </w:rPr>
              <w:t>Potassium</w:t>
            </w:r>
          </w:p>
        </w:tc>
      </w:tr>
      <w:tr w:rsidR="00C50ACB" w14:paraId="1A8799D4" w14:textId="77777777" w:rsidTr="00F963A4">
        <w:trPr>
          <w:jc w:val="center"/>
        </w:trPr>
        <w:tc>
          <w:tcPr>
            <w:tcW w:w="3114" w:type="dxa"/>
            <w:tcBorders>
              <w:top w:val="single" w:sz="4" w:space="0" w:color="auto"/>
            </w:tcBorders>
          </w:tcPr>
          <w:p w14:paraId="1FDCDE91" w14:textId="12A7819C" w:rsidR="00C50ACB" w:rsidRPr="007D1CF1" w:rsidRDefault="007D1CF1" w:rsidP="00AC2C25">
            <w:pPr>
              <w:autoSpaceDE w:val="0"/>
              <w:autoSpaceDN w:val="0"/>
              <w:adjustRightInd w:val="0"/>
              <w:jc w:val="both"/>
              <w:rPr>
                <w:rFonts w:ascii="Times New Roman" w:hAnsi="Times New Roman" w:cs="Times New Roman"/>
                <w:color w:val="000000"/>
                <w:lang w:eastAsia="de-DE"/>
              </w:rPr>
            </w:pPr>
            <w:r>
              <w:rPr>
                <w:rFonts w:ascii="Times New Roman" w:hAnsi="Times New Roman" w:cs="Times New Roman"/>
                <w:color w:val="000000"/>
                <w:lang w:eastAsia="de-DE"/>
              </w:rPr>
              <w:t>Control</w:t>
            </w:r>
          </w:p>
        </w:tc>
        <w:tc>
          <w:tcPr>
            <w:tcW w:w="2126" w:type="dxa"/>
            <w:tcBorders>
              <w:top w:val="single" w:sz="4" w:space="0" w:color="auto"/>
            </w:tcBorders>
          </w:tcPr>
          <w:p w14:paraId="77533545" w14:textId="3EF592D0" w:rsidR="00C50ACB" w:rsidRPr="007D1CF1" w:rsidRDefault="007D1CF1" w:rsidP="007D1CF1">
            <w:pPr>
              <w:autoSpaceDE w:val="0"/>
              <w:autoSpaceDN w:val="0"/>
              <w:adjustRightInd w:val="0"/>
              <w:jc w:val="center"/>
              <w:rPr>
                <w:rFonts w:ascii="Times New Roman" w:hAnsi="Times New Roman" w:cs="Times New Roman"/>
                <w:color w:val="000000"/>
                <w:lang w:eastAsia="de-DE"/>
              </w:rPr>
            </w:pPr>
            <w:r>
              <w:rPr>
                <w:rFonts w:ascii="Times New Roman" w:hAnsi="Times New Roman" w:cs="Times New Roman"/>
                <w:color w:val="000000"/>
                <w:lang w:eastAsia="de-DE"/>
              </w:rPr>
              <w:t>0.72 a</w:t>
            </w:r>
          </w:p>
        </w:tc>
        <w:tc>
          <w:tcPr>
            <w:tcW w:w="1985" w:type="dxa"/>
            <w:tcBorders>
              <w:top w:val="single" w:sz="4" w:space="0" w:color="auto"/>
            </w:tcBorders>
          </w:tcPr>
          <w:p w14:paraId="4E2F8250" w14:textId="277C5A5B" w:rsidR="00C50ACB" w:rsidRPr="007D1CF1" w:rsidRDefault="00BE7B02" w:rsidP="007D1CF1">
            <w:pPr>
              <w:autoSpaceDE w:val="0"/>
              <w:autoSpaceDN w:val="0"/>
              <w:adjustRightInd w:val="0"/>
              <w:jc w:val="center"/>
              <w:rPr>
                <w:rFonts w:ascii="Times New Roman" w:hAnsi="Times New Roman" w:cs="Times New Roman"/>
                <w:color w:val="000000"/>
                <w:lang w:eastAsia="de-DE"/>
              </w:rPr>
            </w:pPr>
            <w:r>
              <w:rPr>
                <w:rFonts w:ascii="Times New Roman" w:hAnsi="Times New Roman" w:cs="Times New Roman"/>
                <w:color w:val="000000"/>
                <w:lang w:eastAsia="de-DE"/>
              </w:rPr>
              <w:t>0.06 a</w:t>
            </w:r>
          </w:p>
        </w:tc>
        <w:tc>
          <w:tcPr>
            <w:tcW w:w="1791" w:type="dxa"/>
            <w:tcBorders>
              <w:top w:val="single" w:sz="4" w:space="0" w:color="auto"/>
            </w:tcBorders>
          </w:tcPr>
          <w:p w14:paraId="0FA726C9" w14:textId="19415449" w:rsidR="00C50ACB" w:rsidRPr="007D1CF1" w:rsidRDefault="00BE7B02" w:rsidP="007D1CF1">
            <w:pPr>
              <w:autoSpaceDE w:val="0"/>
              <w:autoSpaceDN w:val="0"/>
              <w:adjustRightInd w:val="0"/>
              <w:jc w:val="center"/>
              <w:rPr>
                <w:rFonts w:ascii="Times New Roman" w:hAnsi="Times New Roman" w:cs="Times New Roman"/>
                <w:color w:val="000000"/>
                <w:lang w:eastAsia="de-DE"/>
              </w:rPr>
            </w:pPr>
            <w:r>
              <w:rPr>
                <w:rFonts w:ascii="Times New Roman" w:hAnsi="Times New Roman" w:cs="Times New Roman"/>
                <w:color w:val="000000"/>
                <w:lang w:eastAsia="de-DE"/>
              </w:rPr>
              <w:t>0.30 a</w:t>
            </w:r>
          </w:p>
        </w:tc>
      </w:tr>
      <w:tr w:rsidR="00C50ACB" w14:paraId="308D8BE8" w14:textId="77777777" w:rsidTr="00F963A4">
        <w:trPr>
          <w:jc w:val="center"/>
        </w:trPr>
        <w:tc>
          <w:tcPr>
            <w:tcW w:w="3114" w:type="dxa"/>
          </w:tcPr>
          <w:p w14:paraId="5F252551" w14:textId="0923C8D3" w:rsidR="00C50ACB" w:rsidRPr="007D1CF1" w:rsidRDefault="007D1CF1" w:rsidP="00AC2C25">
            <w:pPr>
              <w:autoSpaceDE w:val="0"/>
              <w:autoSpaceDN w:val="0"/>
              <w:adjustRightInd w:val="0"/>
              <w:jc w:val="both"/>
              <w:rPr>
                <w:rFonts w:ascii="Times New Roman" w:hAnsi="Times New Roman" w:cs="Times New Roman"/>
                <w:color w:val="000000"/>
                <w:lang w:eastAsia="de-DE"/>
              </w:rPr>
            </w:pPr>
            <w:r>
              <w:rPr>
                <w:rFonts w:ascii="Times New Roman" w:hAnsi="Times New Roman" w:cs="Times New Roman"/>
                <w:color w:val="000000"/>
                <w:lang w:eastAsia="de-DE"/>
              </w:rPr>
              <w:t xml:space="preserve">Fist compost + </w:t>
            </w:r>
            <w:r w:rsidRPr="007D1CF1">
              <w:rPr>
                <w:rFonts w:ascii="Times New Roman" w:hAnsi="Times New Roman" w:cs="Times New Roman"/>
                <w:i/>
                <w:iCs/>
                <w:color w:val="000000"/>
                <w:lang w:eastAsia="de-DE"/>
              </w:rPr>
              <w:t xml:space="preserve">T. </w:t>
            </w:r>
            <w:proofErr w:type="spellStart"/>
            <w:r w:rsidRPr="007D1CF1">
              <w:rPr>
                <w:rFonts w:ascii="Times New Roman" w:hAnsi="Times New Roman" w:cs="Times New Roman"/>
                <w:i/>
                <w:iCs/>
                <w:color w:val="000000"/>
                <w:lang w:eastAsia="de-DE"/>
              </w:rPr>
              <w:t>asperellum</w:t>
            </w:r>
            <w:proofErr w:type="spellEnd"/>
          </w:p>
        </w:tc>
        <w:tc>
          <w:tcPr>
            <w:tcW w:w="2126" w:type="dxa"/>
          </w:tcPr>
          <w:p w14:paraId="2F158352" w14:textId="674DAF10" w:rsidR="00C50ACB" w:rsidRPr="007D1CF1" w:rsidRDefault="007D1CF1" w:rsidP="007D1CF1">
            <w:pPr>
              <w:autoSpaceDE w:val="0"/>
              <w:autoSpaceDN w:val="0"/>
              <w:adjustRightInd w:val="0"/>
              <w:jc w:val="center"/>
              <w:rPr>
                <w:rFonts w:ascii="Times New Roman" w:hAnsi="Times New Roman" w:cs="Times New Roman"/>
                <w:color w:val="000000"/>
                <w:lang w:eastAsia="de-DE"/>
              </w:rPr>
            </w:pPr>
            <w:r>
              <w:rPr>
                <w:rFonts w:ascii="Times New Roman" w:hAnsi="Times New Roman" w:cs="Times New Roman"/>
                <w:color w:val="000000"/>
                <w:lang w:eastAsia="de-DE"/>
              </w:rPr>
              <w:t>0.93 c</w:t>
            </w:r>
          </w:p>
        </w:tc>
        <w:tc>
          <w:tcPr>
            <w:tcW w:w="1985" w:type="dxa"/>
          </w:tcPr>
          <w:p w14:paraId="675BB408" w14:textId="5376CB53" w:rsidR="00C50ACB" w:rsidRPr="007D1CF1" w:rsidRDefault="00BE7B02" w:rsidP="007D1CF1">
            <w:pPr>
              <w:autoSpaceDE w:val="0"/>
              <w:autoSpaceDN w:val="0"/>
              <w:adjustRightInd w:val="0"/>
              <w:jc w:val="center"/>
              <w:rPr>
                <w:rFonts w:ascii="Times New Roman" w:hAnsi="Times New Roman" w:cs="Times New Roman"/>
                <w:color w:val="000000"/>
                <w:lang w:eastAsia="de-DE"/>
              </w:rPr>
            </w:pPr>
            <w:r>
              <w:rPr>
                <w:rFonts w:ascii="Times New Roman" w:hAnsi="Times New Roman" w:cs="Times New Roman"/>
                <w:color w:val="000000"/>
                <w:lang w:eastAsia="de-DE"/>
              </w:rPr>
              <w:t>0.07 a</w:t>
            </w:r>
          </w:p>
        </w:tc>
        <w:tc>
          <w:tcPr>
            <w:tcW w:w="1791" w:type="dxa"/>
          </w:tcPr>
          <w:p w14:paraId="44168F8A" w14:textId="30CE6D5C" w:rsidR="00C50ACB" w:rsidRPr="007D1CF1" w:rsidRDefault="00BE7B02" w:rsidP="007D1CF1">
            <w:pPr>
              <w:autoSpaceDE w:val="0"/>
              <w:autoSpaceDN w:val="0"/>
              <w:adjustRightInd w:val="0"/>
              <w:jc w:val="center"/>
              <w:rPr>
                <w:rFonts w:ascii="Times New Roman" w:hAnsi="Times New Roman" w:cs="Times New Roman"/>
                <w:color w:val="000000"/>
                <w:lang w:eastAsia="de-DE"/>
              </w:rPr>
            </w:pPr>
            <w:r>
              <w:rPr>
                <w:rFonts w:ascii="Times New Roman" w:hAnsi="Times New Roman" w:cs="Times New Roman"/>
                <w:color w:val="000000"/>
                <w:lang w:eastAsia="de-DE"/>
              </w:rPr>
              <w:t>0.36 a</w:t>
            </w:r>
          </w:p>
        </w:tc>
      </w:tr>
      <w:tr w:rsidR="00C50ACB" w14:paraId="6F2ABA61" w14:textId="77777777" w:rsidTr="00F963A4">
        <w:trPr>
          <w:jc w:val="center"/>
        </w:trPr>
        <w:tc>
          <w:tcPr>
            <w:tcW w:w="3114" w:type="dxa"/>
          </w:tcPr>
          <w:p w14:paraId="413D16E7" w14:textId="0F58127B" w:rsidR="00C50ACB" w:rsidRPr="007D1CF1" w:rsidRDefault="007D1CF1" w:rsidP="00AC2C25">
            <w:pPr>
              <w:autoSpaceDE w:val="0"/>
              <w:autoSpaceDN w:val="0"/>
              <w:adjustRightInd w:val="0"/>
              <w:jc w:val="both"/>
              <w:rPr>
                <w:rFonts w:ascii="Times New Roman" w:hAnsi="Times New Roman" w:cs="Times New Roman"/>
                <w:color w:val="000000"/>
                <w:lang w:eastAsia="de-DE"/>
              </w:rPr>
            </w:pPr>
            <w:r>
              <w:rPr>
                <w:rFonts w:ascii="Times New Roman" w:hAnsi="Times New Roman" w:cs="Times New Roman"/>
                <w:color w:val="000000"/>
                <w:lang w:eastAsia="de-DE"/>
              </w:rPr>
              <w:t xml:space="preserve">Second compost + </w:t>
            </w:r>
            <w:r w:rsidRPr="007D1CF1">
              <w:rPr>
                <w:rFonts w:ascii="Times New Roman" w:hAnsi="Times New Roman" w:cs="Times New Roman"/>
                <w:i/>
                <w:iCs/>
                <w:color w:val="000000"/>
                <w:lang w:eastAsia="de-DE"/>
              </w:rPr>
              <w:t xml:space="preserve">T. </w:t>
            </w:r>
            <w:proofErr w:type="spellStart"/>
            <w:r w:rsidRPr="007D1CF1">
              <w:rPr>
                <w:rFonts w:ascii="Times New Roman" w:hAnsi="Times New Roman" w:cs="Times New Roman"/>
                <w:i/>
                <w:iCs/>
                <w:color w:val="000000"/>
                <w:lang w:eastAsia="de-DE"/>
              </w:rPr>
              <w:t>asperellum</w:t>
            </w:r>
            <w:proofErr w:type="spellEnd"/>
          </w:p>
        </w:tc>
        <w:tc>
          <w:tcPr>
            <w:tcW w:w="2126" w:type="dxa"/>
          </w:tcPr>
          <w:p w14:paraId="5FA46AAA" w14:textId="1548CF98" w:rsidR="00C50ACB" w:rsidRPr="007D1CF1" w:rsidRDefault="007D1CF1" w:rsidP="007D1CF1">
            <w:pPr>
              <w:autoSpaceDE w:val="0"/>
              <w:autoSpaceDN w:val="0"/>
              <w:adjustRightInd w:val="0"/>
              <w:jc w:val="center"/>
              <w:rPr>
                <w:rFonts w:ascii="Times New Roman" w:hAnsi="Times New Roman" w:cs="Times New Roman"/>
                <w:color w:val="000000"/>
                <w:lang w:eastAsia="de-DE"/>
              </w:rPr>
            </w:pPr>
            <w:r>
              <w:rPr>
                <w:rFonts w:ascii="Times New Roman" w:hAnsi="Times New Roman" w:cs="Times New Roman"/>
                <w:color w:val="000000"/>
                <w:lang w:eastAsia="de-DE"/>
              </w:rPr>
              <w:t xml:space="preserve">0.90 </w:t>
            </w:r>
            <w:proofErr w:type="spellStart"/>
            <w:r>
              <w:rPr>
                <w:rFonts w:ascii="Times New Roman" w:hAnsi="Times New Roman" w:cs="Times New Roman"/>
                <w:color w:val="000000"/>
                <w:lang w:eastAsia="de-DE"/>
              </w:rPr>
              <w:t>bc</w:t>
            </w:r>
            <w:proofErr w:type="spellEnd"/>
          </w:p>
        </w:tc>
        <w:tc>
          <w:tcPr>
            <w:tcW w:w="1985" w:type="dxa"/>
          </w:tcPr>
          <w:p w14:paraId="419CF84A" w14:textId="68EC00F2" w:rsidR="00C50ACB" w:rsidRPr="007D1CF1" w:rsidRDefault="00BE7B02" w:rsidP="007D1CF1">
            <w:pPr>
              <w:autoSpaceDE w:val="0"/>
              <w:autoSpaceDN w:val="0"/>
              <w:adjustRightInd w:val="0"/>
              <w:jc w:val="center"/>
              <w:rPr>
                <w:rFonts w:ascii="Times New Roman" w:hAnsi="Times New Roman" w:cs="Times New Roman"/>
                <w:color w:val="000000"/>
                <w:lang w:eastAsia="de-DE"/>
              </w:rPr>
            </w:pPr>
            <w:r>
              <w:rPr>
                <w:rFonts w:ascii="Times New Roman" w:hAnsi="Times New Roman" w:cs="Times New Roman"/>
                <w:color w:val="000000"/>
                <w:lang w:eastAsia="de-DE"/>
              </w:rPr>
              <w:t>0.06 a</w:t>
            </w:r>
          </w:p>
        </w:tc>
        <w:tc>
          <w:tcPr>
            <w:tcW w:w="1791" w:type="dxa"/>
          </w:tcPr>
          <w:p w14:paraId="3DEE0460" w14:textId="73C7A4E8" w:rsidR="00C50ACB" w:rsidRPr="007D1CF1" w:rsidRDefault="00BE7B02" w:rsidP="007D1CF1">
            <w:pPr>
              <w:autoSpaceDE w:val="0"/>
              <w:autoSpaceDN w:val="0"/>
              <w:adjustRightInd w:val="0"/>
              <w:jc w:val="center"/>
              <w:rPr>
                <w:rFonts w:ascii="Times New Roman" w:hAnsi="Times New Roman" w:cs="Times New Roman"/>
                <w:color w:val="000000"/>
                <w:lang w:eastAsia="de-DE"/>
              </w:rPr>
            </w:pPr>
            <w:r>
              <w:rPr>
                <w:rFonts w:ascii="Times New Roman" w:hAnsi="Times New Roman" w:cs="Times New Roman"/>
                <w:color w:val="000000"/>
                <w:lang w:eastAsia="de-DE"/>
              </w:rPr>
              <w:t>0.38 a</w:t>
            </w:r>
          </w:p>
        </w:tc>
      </w:tr>
      <w:tr w:rsidR="007D1CF1" w14:paraId="6B2A3C2A" w14:textId="77777777" w:rsidTr="00F963A4">
        <w:trPr>
          <w:jc w:val="center"/>
        </w:trPr>
        <w:tc>
          <w:tcPr>
            <w:tcW w:w="3114" w:type="dxa"/>
            <w:tcBorders>
              <w:bottom w:val="single" w:sz="4" w:space="0" w:color="auto"/>
            </w:tcBorders>
          </w:tcPr>
          <w:p w14:paraId="4B7837C3" w14:textId="58441C63" w:rsidR="007D1CF1" w:rsidRDefault="007D1CF1" w:rsidP="00AC2C25">
            <w:pPr>
              <w:autoSpaceDE w:val="0"/>
              <w:autoSpaceDN w:val="0"/>
              <w:adjustRightInd w:val="0"/>
              <w:jc w:val="both"/>
              <w:rPr>
                <w:rFonts w:ascii="Times New Roman" w:hAnsi="Times New Roman" w:cs="Times New Roman"/>
                <w:color w:val="000000"/>
                <w:lang w:eastAsia="de-DE"/>
              </w:rPr>
            </w:pPr>
            <w:r>
              <w:rPr>
                <w:rFonts w:ascii="Times New Roman" w:hAnsi="Times New Roman" w:cs="Times New Roman"/>
                <w:color w:val="000000"/>
                <w:lang w:eastAsia="de-DE"/>
              </w:rPr>
              <w:t xml:space="preserve">Third compost + </w:t>
            </w:r>
            <w:r w:rsidRPr="007D1CF1">
              <w:rPr>
                <w:rFonts w:ascii="Times New Roman" w:hAnsi="Times New Roman" w:cs="Times New Roman"/>
                <w:i/>
                <w:iCs/>
                <w:color w:val="000000"/>
                <w:lang w:eastAsia="de-DE"/>
              </w:rPr>
              <w:t xml:space="preserve">T. </w:t>
            </w:r>
            <w:proofErr w:type="spellStart"/>
            <w:r w:rsidRPr="007D1CF1">
              <w:rPr>
                <w:rFonts w:ascii="Times New Roman" w:hAnsi="Times New Roman" w:cs="Times New Roman"/>
                <w:i/>
                <w:iCs/>
                <w:color w:val="000000"/>
                <w:lang w:eastAsia="de-DE"/>
              </w:rPr>
              <w:t>asperellum</w:t>
            </w:r>
            <w:proofErr w:type="spellEnd"/>
          </w:p>
        </w:tc>
        <w:tc>
          <w:tcPr>
            <w:tcW w:w="2126" w:type="dxa"/>
            <w:tcBorders>
              <w:bottom w:val="single" w:sz="4" w:space="0" w:color="auto"/>
            </w:tcBorders>
          </w:tcPr>
          <w:p w14:paraId="5E00122C" w14:textId="263AD3C6" w:rsidR="007D1CF1" w:rsidRPr="007D1CF1" w:rsidRDefault="007D1CF1" w:rsidP="007D1CF1">
            <w:pPr>
              <w:autoSpaceDE w:val="0"/>
              <w:autoSpaceDN w:val="0"/>
              <w:adjustRightInd w:val="0"/>
              <w:jc w:val="center"/>
              <w:rPr>
                <w:rFonts w:ascii="Times New Roman" w:hAnsi="Times New Roman" w:cs="Times New Roman"/>
                <w:color w:val="000000"/>
                <w:lang w:eastAsia="de-DE"/>
              </w:rPr>
            </w:pPr>
            <w:r>
              <w:rPr>
                <w:rFonts w:ascii="Times New Roman" w:hAnsi="Times New Roman" w:cs="Times New Roman"/>
                <w:color w:val="000000"/>
                <w:lang w:eastAsia="de-DE"/>
              </w:rPr>
              <w:t>0.84 b</w:t>
            </w:r>
          </w:p>
        </w:tc>
        <w:tc>
          <w:tcPr>
            <w:tcW w:w="1985" w:type="dxa"/>
            <w:tcBorders>
              <w:bottom w:val="single" w:sz="4" w:space="0" w:color="auto"/>
            </w:tcBorders>
          </w:tcPr>
          <w:p w14:paraId="43C61620" w14:textId="68FC28D6" w:rsidR="007D1CF1" w:rsidRPr="007D1CF1" w:rsidRDefault="00BE7B02" w:rsidP="007D1CF1">
            <w:pPr>
              <w:autoSpaceDE w:val="0"/>
              <w:autoSpaceDN w:val="0"/>
              <w:adjustRightInd w:val="0"/>
              <w:jc w:val="center"/>
              <w:rPr>
                <w:rFonts w:ascii="Times New Roman" w:hAnsi="Times New Roman" w:cs="Times New Roman"/>
                <w:color w:val="000000"/>
                <w:lang w:eastAsia="de-DE"/>
              </w:rPr>
            </w:pPr>
            <w:r>
              <w:rPr>
                <w:rFonts w:ascii="Times New Roman" w:hAnsi="Times New Roman" w:cs="Times New Roman"/>
                <w:color w:val="000000"/>
                <w:lang w:eastAsia="de-DE"/>
              </w:rPr>
              <w:t>0,06 a</w:t>
            </w:r>
          </w:p>
        </w:tc>
        <w:tc>
          <w:tcPr>
            <w:tcW w:w="1791" w:type="dxa"/>
            <w:tcBorders>
              <w:bottom w:val="single" w:sz="4" w:space="0" w:color="auto"/>
            </w:tcBorders>
          </w:tcPr>
          <w:p w14:paraId="214B91EF" w14:textId="37070598" w:rsidR="007D1CF1" w:rsidRPr="007D1CF1" w:rsidRDefault="00BE7B02" w:rsidP="007D1CF1">
            <w:pPr>
              <w:autoSpaceDE w:val="0"/>
              <w:autoSpaceDN w:val="0"/>
              <w:adjustRightInd w:val="0"/>
              <w:jc w:val="center"/>
              <w:rPr>
                <w:rFonts w:ascii="Times New Roman" w:hAnsi="Times New Roman" w:cs="Times New Roman"/>
                <w:color w:val="000000"/>
                <w:lang w:eastAsia="de-DE"/>
              </w:rPr>
            </w:pPr>
            <w:r>
              <w:rPr>
                <w:rFonts w:ascii="Times New Roman" w:hAnsi="Times New Roman" w:cs="Times New Roman"/>
                <w:color w:val="000000"/>
                <w:lang w:eastAsia="de-DE"/>
              </w:rPr>
              <w:t>0.38 a</w:t>
            </w:r>
          </w:p>
        </w:tc>
      </w:tr>
    </w:tbl>
    <w:p w14:paraId="3D175806" w14:textId="07C97370" w:rsidR="00DC7DBA" w:rsidRDefault="00DC7DBA" w:rsidP="00F963A4">
      <w:pPr>
        <w:pStyle w:val="Paragraph"/>
        <w:rPr>
          <w:bCs w:val="0"/>
        </w:rPr>
        <w:sectPr w:rsidR="00DC7DBA" w:rsidSect="00DC7DBA">
          <w:type w:val="continuous"/>
          <w:pgSz w:w="11906" w:h="16838" w:code="9"/>
          <w:pgMar w:top="1440" w:right="1440" w:bottom="1440" w:left="1440" w:header="720" w:footer="720" w:gutter="0"/>
          <w:cols w:space="708"/>
          <w:docGrid w:linePitch="360"/>
        </w:sectPr>
      </w:pPr>
      <w:r w:rsidRPr="00F963A4">
        <w:rPr>
          <w:rFonts w:eastAsia="Calibri"/>
          <w:noProof/>
          <w:lang w:val="en-US" w:eastAsia="fr-FR"/>
        </w:rPr>
        <w:drawing>
          <wp:anchor distT="0" distB="0" distL="114300" distR="114300" simplePos="0" relativeHeight="251661312" behindDoc="0" locked="0" layoutInCell="1" allowOverlap="1" wp14:anchorId="0202C97D" wp14:editId="446CA376">
            <wp:simplePos x="0" y="0"/>
            <wp:positionH relativeFrom="margin">
              <wp:align>center</wp:align>
            </wp:positionH>
            <wp:positionV relativeFrom="page">
              <wp:posOffset>2986449</wp:posOffset>
            </wp:positionV>
            <wp:extent cx="3993515" cy="2538095"/>
            <wp:effectExtent l="0" t="0" r="6985" b="14605"/>
            <wp:wrapTopAndBottom/>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r w:rsidR="00BE7B02">
        <w:t>E</w:t>
      </w:r>
      <w:r w:rsidR="00BE7B02" w:rsidRPr="00167F0A">
        <w:t>ach element content</w:t>
      </w:r>
      <w:r w:rsidR="00BE7B02">
        <w:t xml:space="preserve"> means</w:t>
      </w:r>
      <w:r w:rsidR="00BE7B02" w:rsidRPr="00167F0A">
        <w:t xml:space="preserve"> followed by the same letter are not significantly different according to the </w:t>
      </w:r>
      <w:r w:rsidR="00BE7B02">
        <w:t>LSD</w:t>
      </w:r>
      <w:r w:rsidR="00BE7B02" w:rsidRPr="00167F0A">
        <w:t xml:space="preserve"> (</w:t>
      </w:r>
      <w:r w:rsidR="00BE7B02" w:rsidRPr="00167F0A">
        <w:rPr>
          <w:i/>
          <w:iCs/>
        </w:rPr>
        <w:t xml:space="preserve">p </w:t>
      </w:r>
      <w:r w:rsidR="00BE7B02" w:rsidRPr="00167F0A">
        <w:rPr>
          <w:rFonts w:eastAsia="TT32Co00"/>
        </w:rPr>
        <w:t xml:space="preserve">≤ </w:t>
      </w:r>
      <w:r w:rsidR="00BE7B02" w:rsidRPr="00167F0A">
        <w:t xml:space="preserve">0.05). </w:t>
      </w:r>
    </w:p>
    <w:p w14:paraId="4041B5BA" w14:textId="77777777" w:rsidR="00DC7DBA" w:rsidRDefault="00AC2C25" w:rsidP="00DC7DBA">
      <w:pPr>
        <w:pStyle w:val="Caption1"/>
        <w:rPr>
          <w:lang w:eastAsia="fr-FR"/>
        </w:rPr>
        <w:sectPr w:rsidR="00DC7DBA" w:rsidSect="00DC7DBA">
          <w:type w:val="continuous"/>
          <w:pgSz w:w="11906" w:h="16838" w:code="9"/>
          <w:pgMar w:top="1440" w:right="1440" w:bottom="1440" w:left="1440" w:header="720" w:footer="720" w:gutter="0"/>
          <w:cols w:space="708"/>
          <w:docGrid w:linePitch="360"/>
        </w:sectPr>
      </w:pPr>
      <w:r w:rsidRPr="00F963A4">
        <w:rPr>
          <w:lang w:eastAsia="fr-FR"/>
        </w:rPr>
        <w:t xml:space="preserve">Figure </w:t>
      </w:r>
      <w:r w:rsidR="00C50ACB" w:rsidRPr="00F963A4">
        <w:rPr>
          <w:lang w:eastAsia="fr-FR"/>
        </w:rPr>
        <w:t>4</w:t>
      </w:r>
      <w:r w:rsidRPr="00F963A4">
        <w:rPr>
          <w:lang w:eastAsia="fr-FR"/>
        </w:rPr>
        <w:t xml:space="preserve">. </w:t>
      </w:r>
      <w:r w:rsidR="00DC7DBA">
        <w:rPr>
          <w:lang w:eastAsia="fr-FR"/>
        </w:rPr>
        <w:tab/>
      </w:r>
      <w:r w:rsidRPr="00F963A4">
        <w:rPr>
          <w:lang w:eastAsia="fr-FR"/>
        </w:rPr>
        <w:t xml:space="preserve">Content of nickel in leaves of cacao clone MCC 02 ten months after the first treatment with three formulations of composted plant residues plus </w:t>
      </w:r>
      <w:r w:rsidRPr="00F963A4">
        <w:rPr>
          <w:i/>
          <w:iCs/>
          <w:lang w:eastAsia="fr-FR"/>
        </w:rPr>
        <w:t xml:space="preserve">Trichoderma </w:t>
      </w:r>
      <w:proofErr w:type="spellStart"/>
      <w:r w:rsidRPr="00F963A4">
        <w:rPr>
          <w:i/>
          <w:iCs/>
          <w:lang w:eastAsia="fr-FR"/>
        </w:rPr>
        <w:t>asperellum</w:t>
      </w:r>
      <w:proofErr w:type="spellEnd"/>
      <w:r w:rsidRPr="00F963A4">
        <w:rPr>
          <w:lang w:eastAsia="fr-FR"/>
        </w:rPr>
        <w:t xml:space="preserve">. CT1 = first compost consisted of </w:t>
      </w:r>
      <w:proofErr w:type="spellStart"/>
      <w:r w:rsidRPr="00F963A4">
        <w:rPr>
          <w:lang w:eastAsia="fr-FR"/>
        </w:rPr>
        <w:t>gliricidia</w:t>
      </w:r>
      <w:proofErr w:type="spellEnd"/>
      <w:r w:rsidRPr="00F963A4">
        <w:rPr>
          <w:lang w:eastAsia="fr-FR"/>
        </w:rPr>
        <w:t xml:space="preserve"> leaves, empty stalks of oil palm, and rice straw plus </w:t>
      </w:r>
      <w:r w:rsidRPr="00F963A4">
        <w:rPr>
          <w:i/>
          <w:iCs/>
          <w:lang w:eastAsia="fr-FR"/>
        </w:rPr>
        <w:t xml:space="preserve">T. </w:t>
      </w:r>
      <w:proofErr w:type="spellStart"/>
      <w:r w:rsidRPr="00F963A4">
        <w:rPr>
          <w:i/>
          <w:iCs/>
          <w:lang w:eastAsia="fr-FR"/>
        </w:rPr>
        <w:t>asperellum</w:t>
      </w:r>
      <w:proofErr w:type="spellEnd"/>
      <w:r w:rsidRPr="00F963A4">
        <w:rPr>
          <w:lang w:eastAsia="fr-FR"/>
        </w:rPr>
        <w:t xml:space="preserve">, CT2 = second compost consisted of </w:t>
      </w:r>
      <w:proofErr w:type="spellStart"/>
      <w:r w:rsidRPr="00F963A4">
        <w:rPr>
          <w:lang w:eastAsia="fr-FR"/>
        </w:rPr>
        <w:t>gliricidia</w:t>
      </w:r>
      <w:proofErr w:type="spellEnd"/>
      <w:r w:rsidRPr="00F963A4">
        <w:rPr>
          <w:lang w:eastAsia="fr-FR"/>
        </w:rPr>
        <w:t xml:space="preserve"> leaves, </w:t>
      </w:r>
      <w:proofErr w:type="spellStart"/>
      <w:r w:rsidRPr="00F963A4">
        <w:rPr>
          <w:lang w:eastAsia="fr-FR"/>
        </w:rPr>
        <w:t>billygoat</w:t>
      </w:r>
      <w:proofErr w:type="spellEnd"/>
      <w:r w:rsidRPr="00F963A4">
        <w:rPr>
          <w:lang w:eastAsia="fr-FR"/>
        </w:rPr>
        <w:t xml:space="preserve"> weed, and rice straw plus </w:t>
      </w:r>
      <w:r w:rsidRPr="00F963A4">
        <w:rPr>
          <w:i/>
          <w:iCs/>
          <w:lang w:eastAsia="fr-FR"/>
        </w:rPr>
        <w:t xml:space="preserve">T. </w:t>
      </w:r>
      <w:proofErr w:type="spellStart"/>
      <w:r w:rsidRPr="00F963A4">
        <w:rPr>
          <w:i/>
          <w:iCs/>
          <w:lang w:eastAsia="fr-FR"/>
        </w:rPr>
        <w:t>asperellum</w:t>
      </w:r>
      <w:proofErr w:type="spellEnd"/>
      <w:r w:rsidRPr="00F963A4">
        <w:rPr>
          <w:lang w:eastAsia="fr-FR"/>
        </w:rPr>
        <w:t xml:space="preserve">, CT3 = third compost consisted of </w:t>
      </w:r>
      <w:proofErr w:type="spellStart"/>
      <w:r w:rsidRPr="00F963A4">
        <w:rPr>
          <w:lang w:eastAsia="fr-FR"/>
        </w:rPr>
        <w:t>gliricidia</w:t>
      </w:r>
      <w:proofErr w:type="spellEnd"/>
      <w:r w:rsidRPr="00F963A4">
        <w:rPr>
          <w:lang w:eastAsia="fr-FR"/>
        </w:rPr>
        <w:t xml:space="preserve"> leaves, coconut husk, and rice straw plus </w:t>
      </w:r>
      <w:r w:rsidRPr="00F963A4">
        <w:rPr>
          <w:i/>
          <w:iCs/>
          <w:lang w:eastAsia="fr-FR"/>
        </w:rPr>
        <w:t xml:space="preserve">T. </w:t>
      </w:r>
      <w:proofErr w:type="spellStart"/>
      <w:r w:rsidRPr="00F963A4">
        <w:rPr>
          <w:i/>
          <w:iCs/>
          <w:lang w:eastAsia="fr-FR"/>
        </w:rPr>
        <w:t>asperellum</w:t>
      </w:r>
      <w:proofErr w:type="spellEnd"/>
      <w:r w:rsidRPr="00F963A4">
        <w:rPr>
          <w:lang w:eastAsia="fr-FR"/>
        </w:rPr>
        <w:t>. The</w:t>
      </w:r>
      <w:r w:rsidR="00882B1D" w:rsidRPr="00F963A4">
        <w:rPr>
          <w:lang w:eastAsia="fr-FR"/>
        </w:rPr>
        <w:t xml:space="preserve"> </w:t>
      </w:r>
      <w:r w:rsidRPr="00F963A4">
        <w:rPr>
          <w:lang w:eastAsia="fr-FR"/>
        </w:rPr>
        <w:t>Ni content</w:t>
      </w:r>
      <w:r w:rsidR="00882B1D" w:rsidRPr="00F963A4">
        <w:rPr>
          <w:lang w:eastAsia="fr-FR"/>
        </w:rPr>
        <w:t xml:space="preserve"> means</w:t>
      </w:r>
      <w:r w:rsidRPr="00F963A4">
        <w:rPr>
          <w:lang w:eastAsia="fr-FR"/>
        </w:rPr>
        <w:t xml:space="preserve"> followed by the same letter are not significantly different according to the </w:t>
      </w:r>
      <w:r w:rsidR="00882B1D" w:rsidRPr="00F963A4">
        <w:rPr>
          <w:lang w:eastAsia="fr-FR"/>
        </w:rPr>
        <w:t>LSD</w:t>
      </w:r>
      <w:r w:rsidRPr="00F963A4">
        <w:rPr>
          <w:lang w:eastAsia="fr-FR"/>
        </w:rPr>
        <w:t xml:space="preserve"> (p ≤ 0.05). Vertical bars show standard errors of means.</w:t>
      </w:r>
    </w:p>
    <w:p w14:paraId="341E456A" w14:textId="06B0A88A" w:rsidR="00DC7DBA" w:rsidRDefault="00DC7DBA" w:rsidP="00AC2C25">
      <w:pPr>
        <w:autoSpaceDE w:val="0"/>
        <w:autoSpaceDN w:val="0"/>
        <w:adjustRightInd w:val="0"/>
        <w:spacing w:after="0" w:line="240" w:lineRule="auto"/>
        <w:jc w:val="both"/>
        <w:rPr>
          <w:rFonts w:ascii="Times New Roman" w:hAnsi="Times New Roman" w:cs="Times New Roman"/>
          <w:color w:val="000000"/>
          <w:sz w:val="24"/>
          <w:szCs w:val="24"/>
          <w:lang w:val="en-US" w:eastAsia="de-DE"/>
        </w:rPr>
      </w:pPr>
      <w:r>
        <w:rPr>
          <w:rFonts w:ascii="Times New Roman" w:hAnsi="Times New Roman" w:cs="Times New Roman"/>
          <w:color w:val="000000"/>
          <w:sz w:val="24"/>
          <w:szCs w:val="24"/>
          <w:lang w:val="en-US" w:eastAsia="de-DE"/>
        </w:rPr>
        <w:br w:type="page"/>
      </w:r>
    </w:p>
    <w:p w14:paraId="771097CB" w14:textId="62AC0232" w:rsidR="00AC2C25" w:rsidRPr="00F963A4" w:rsidRDefault="00DC7DBA" w:rsidP="00F963A4">
      <w:pPr>
        <w:pStyle w:val="Caption1"/>
        <w:rPr>
          <w:lang w:eastAsia="fr-FR"/>
        </w:rPr>
      </w:pPr>
      <w:r w:rsidRPr="00F963A4">
        <w:rPr>
          <w:noProof/>
          <w:lang w:eastAsia="fr-FR"/>
        </w:rPr>
        <w:lastRenderedPageBreak/>
        <w:drawing>
          <wp:anchor distT="0" distB="0" distL="114300" distR="114300" simplePos="0" relativeHeight="251665408" behindDoc="0" locked="0" layoutInCell="1" allowOverlap="1" wp14:anchorId="4BB68418" wp14:editId="0704CE3A">
            <wp:simplePos x="0" y="0"/>
            <wp:positionH relativeFrom="margin">
              <wp:align>center</wp:align>
            </wp:positionH>
            <wp:positionV relativeFrom="page">
              <wp:posOffset>987425</wp:posOffset>
            </wp:positionV>
            <wp:extent cx="4352290" cy="2465070"/>
            <wp:effectExtent l="0" t="0" r="10160" b="11430"/>
            <wp:wrapTopAndBottom/>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r w:rsidR="00AC2C25" w:rsidRPr="00F963A4">
        <w:rPr>
          <w:lang w:eastAsia="fr-FR"/>
        </w:rPr>
        <w:t xml:space="preserve">Figure </w:t>
      </w:r>
      <w:r w:rsidR="00C50ACB" w:rsidRPr="00F963A4">
        <w:rPr>
          <w:lang w:eastAsia="fr-FR"/>
        </w:rPr>
        <w:t>5</w:t>
      </w:r>
      <w:r w:rsidR="00AC2C25" w:rsidRPr="00F963A4">
        <w:rPr>
          <w:lang w:eastAsia="fr-FR"/>
        </w:rPr>
        <w:t xml:space="preserve">. </w:t>
      </w:r>
      <w:r>
        <w:rPr>
          <w:lang w:eastAsia="fr-FR"/>
        </w:rPr>
        <w:tab/>
      </w:r>
      <w:r w:rsidR="00AC2C25" w:rsidRPr="00F963A4">
        <w:rPr>
          <w:lang w:eastAsia="fr-FR"/>
        </w:rPr>
        <w:t xml:space="preserve">The average number of pods produced per cacao tree during the second year, ten months post-treatment with three formulations of composted plant residue formula and </w:t>
      </w:r>
      <w:r w:rsidR="00AC2C25" w:rsidRPr="00F963A4">
        <w:rPr>
          <w:i/>
          <w:iCs/>
          <w:lang w:eastAsia="fr-FR"/>
        </w:rPr>
        <w:t xml:space="preserve">Trichoderma. </w:t>
      </w:r>
      <w:proofErr w:type="spellStart"/>
      <w:r w:rsidR="00AC2C25" w:rsidRPr="00F963A4">
        <w:rPr>
          <w:i/>
          <w:iCs/>
          <w:lang w:eastAsia="fr-FR"/>
        </w:rPr>
        <w:t>asperellum</w:t>
      </w:r>
      <w:proofErr w:type="spellEnd"/>
      <w:r w:rsidR="00AC2C25" w:rsidRPr="00F963A4">
        <w:rPr>
          <w:lang w:eastAsia="fr-FR"/>
        </w:rPr>
        <w:t xml:space="preserve">. CT1 = first compost consisted of </w:t>
      </w:r>
      <w:proofErr w:type="spellStart"/>
      <w:r w:rsidR="00AC2C25" w:rsidRPr="00F963A4">
        <w:rPr>
          <w:lang w:eastAsia="fr-FR"/>
        </w:rPr>
        <w:t>gliricidia</w:t>
      </w:r>
      <w:proofErr w:type="spellEnd"/>
      <w:r w:rsidR="00AC2C25" w:rsidRPr="00F963A4">
        <w:rPr>
          <w:lang w:eastAsia="fr-FR"/>
        </w:rPr>
        <w:t xml:space="preserve"> leaves, empty stalks of oil palm, and rice straw plus </w:t>
      </w:r>
      <w:r w:rsidR="00AC2C25" w:rsidRPr="00F963A4">
        <w:rPr>
          <w:i/>
          <w:iCs/>
          <w:lang w:eastAsia="fr-FR"/>
        </w:rPr>
        <w:t xml:space="preserve">T. </w:t>
      </w:r>
      <w:proofErr w:type="spellStart"/>
      <w:r w:rsidR="00AC2C25" w:rsidRPr="00F963A4">
        <w:rPr>
          <w:i/>
          <w:iCs/>
          <w:lang w:eastAsia="fr-FR"/>
        </w:rPr>
        <w:t>asperellum</w:t>
      </w:r>
      <w:proofErr w:type="spellEnd"/>
      <w:r w:rsidR="00AC2C25" w:rsidRPr="00F963A4">
        <w:rPr>
          <w:lang w:eastAsia="fr-FR"/>
        </w:rPr>
        <w:t xml:space="preserve">, CT2 = second compost consisted of </w:t>
      </w:r>
      <w:proofErr w:type="spellStart"/>
      <w:r w:rsidR="00AC2C25" w:rsidRPr="00F963A4">
        <w:rPr>
          <w:lang w:eastAsia="fr-FR"/>
        </w:rPr>
        <w:t>gliricidia</w:t>
      </w:r>
      <w:proofErr w:type="spellEnd"/>
      <w:r w:rsidR="00AC2C25" w:rsidRPr="00F963A4">
        <w:rPr>
          <w:lang w:eastAsia="fr-FR"/>
        </w:rPr>
        <w:t xml:space="preserve"> leaves, </w:t>
      </w:r>
      <w:proofErr w:type="spellStart"/>
      <w:r w:rsidR="00AC2C25" w:rsidRPr="00F963A4">
        <w:rPr>
          <w:lang w:eastAsia="fr-FR"/>
        </w:rPr>
        <w:t>billygoat</w:t>
      </w:r>
      <w:proofErr w:type="spellEnd"/>
      <w:r w:rsidR="00AC2C25" w:rsidRPr="00F963A4">
        <w:rPr>
          <w:lang w:eastAsia="fr-FR"/>
        </w:rPr>
        <w:t xml:space="preserve"> weed, and rice straw plus </w:t>
      </w:r>
      <w:r w:rsidR="00AC2C25" w:rsidRPr="00F963A4">
        <w:rPr>
          <w:i/>
          <w:iCs/>
          <w:lang w:eastAsia="fr-FR"/>
        </w:rPr>
        <w:t xml:space="preserve">T. </w:t>
      </w:r>
      <w:proofErr w:type="spellStart"/>
      <w:r w:rsidR="00AC2C25" w:rsidRPr="00F963A4">
        <w:rPr>
          <w:i/>
          <w:iCs/>
          <w:lang w:eastAsia="fr-FR"/>
        </w:rPr>
        <w:t>asperellum</w:t>
      </w:r>
      <w:proofErr w:type="spellEnd"/>
      <w:r w:rsidR="00AC2C25" w:rsidRPr="00F963A4">
        <w:rPr>
          <w:lang w:eastAsia="fr-FR"/>
        </w:rPr>
        <w:t xml:space="preserve">, CT3 = third compost consisted of </w:t>
      </w:r>
      <w:proofErr w:type="spellStart"/>
      <w:r w:rsidR="00AC2C25" w:rsidRPr="00F963A4">
        <w:rPr>
          <w:lang w:eastAsia="fr-FR"/>
        </w:rPr>
        <w:t>gliricidia</w:t>
      </w:r>
      <w:proofErr w:type="spellEnd"/>
      <w:r w:rsidR="00AC2C25" w:rsidRPr="00F963A4">
        <w:rPr>
          <w:lang w:eastAsia="fr-FR"/>
        </w:rPr>
        <w:t xml:space="preserve"> leaves, coconut husk, and rice straw plus </w:t>
      </w:r>
      <w:r w:rsidR="00AC2C25" w:rsidRPr="00F963A4">
        <w:rPr>
          <w:i/>
          <w:iCs/>
          <w:lang w:eastAsia="fr-FR"/>
        </w:rPr>
        <w:t xml:space="preserve">T. </w:t>
      </w:r>
      <w:proofErr w:type="spellStart"/>
      <w:r w:rsidR="00AC2C25" w:rsidRPr="00F963A4">
        <w:rPr>
          <w:i/>
          <w:iCs/>
          <w:lang w:eastAsia="fr-FR"/>
        </w:rPr>
        <w:t>asperellum</w:t>
      </w:r>
      <w:proofErr w:type="spellEnd"/>
      <w:r w:rsidR="00AC2C25" w:rsidRPr="00F963A4">
        <w:rPr>
          <w:lang w:eastAsia="fr-FR"/>
        </w:rPr>
        <w:t xml:space="preserve">. The pod number </w:t>
      </w:r>
      <w:r w:rsidR="00882B1D" w:rsidRPr="00F963A4">
        <w:rPr>
          <w:lang w:eastAsia="fr-FR"/>
        </w:rPr>
        <w:t xml:space="preserve">means </w:t>
      </w:r>
      <w:r w:rsidR="00AC2C25" w:rsidRPr="00F963A4">
        <w:rPr>
          <w:lang w:eastAsia="fr-FR"/>
        </w:rPr>
        <w:t xml:space="preserve">followed by the same letter are not significantly different according to the </w:t>
      </w:r>
      <w:r w:rsidR="00882B1D" w:rsidRPr="00F963A4">
        <w:rPr>
          <w:lang w:eastAsia="fr-FR"/>
        </w:rPr>
        <w:t>LSD</w:t>
      </w:r>
      <w:r w:rsidR="00AC2C25" w:rsidRPr="00F963A4">
        <w:rPr>
          <w:lang w:eastAsia="fr-FR"/>
        </w:rPr>
        <w:t xml:space="preserve"> (p ≤ 0.05). Vertical bars show standard errors of means.</w:t>
      </w:r>
    </w:p>
    <w:p w14:paraId="1BBF696D" w14:textId="7BDD1F30" w:rsidR="007B5F89" w:rsidRPr="00B256EA" w:rsidRDefault="00F74F7E" w:rsidP="00F963A4">
      <w:pPr>
        <w:pStyle w:val="Sous-titre"/>
        <w:rPr>
          <w:lang w:eastAsia="de-DE"/>
        </w:rPr>
      </w:pPr>
      <w:r w:rsidRPr="00F963A4">
        <w:rPr>
          <w:b w:val="0"/>
        </w:rPr>
        <w:t>Discussion</w:t>
      </w:r>
    </w:p>
    <w:p w14:paraId="13E745AA" w14:textId="7FC0EA5E" w:rsidR="0036138B" w:rsidRPr="00B256EA" w:rsidRDefault="0036138B" w:rsidP="00F963A4">
      <w:pPr>
        <w:pStyle w:val="Paragraph"/>
        <w:rPr>
          <w:color w:val="000000"/>
        </w:rPr>
      </w:pPr>
      <w:r w:rsidRPr="00B256EA">
        <w:t xml:space="preserve">The work showed that the compost and </w:t>
      </w:r>
      <w:r w:rsidRPr="00B256EA">
        <w:rPr>
          <w:i/>
          <w:iCs/>
        </w:rPr>
        <w:t xml:space="preserve">Trichoderma </w:t>
      </w:r>
      <w:r w:rsidRPr="00B256EA">
        <w:t>combination, applied to the soil under field conditions, can reduce VSD and PPR disease</w:t>
      </w:r>
      <w:r w:rsidR="00880944">
        <w:t>s</w:t>
      </w:r>
      <w:r w:rsidRPr="00B256EA">
        <w:t xml:space="preserve"> incidence. These applications also decrease the uptake of nickel (Ni) and increase uptake of nitrogen (N), phosphorus (P), and potassium (K) while increasing the production of cacao pods. Previous work has proven that the combination may diminish VSD (Rosmana et al. 2019b), however in this trial, the application gave impressive results, far greater disease suppression</w:t>
      </w:r>
      <w:r w:rsidRPr="00B256EA">
        <w:rPr>
          <w:color w:val="000000"/>
        </w:rPr>
        <w:t xml:space="preserve">. Within the same period as we used here, and a compost </w:t>
      </w:r>
      <w:proofErr w:type="spellStart"/>
      <w:r w:rsidRPr="00B256EA">
        <w:rPr>
          <w:color w:val="000000"/>
        </w:rPr>
        <w:t>comprising</w:t>
      </w:r>
      <w:proofErr w:type="spellEnd"/>
      <w:r w:rsidRPr="00B256EA">
        <w:rPr>
          <w:color w:val="000000"/>
        </w:rPr>
        <w:t xml:space="preserve"> </w:t>
      </w:r>
      <w:proofErr w:type="spellStart"/>
      <w:r w:rsidRPr="00B256EA">
        <w:rPr>
          <w:color w:val="000000"/>
        </w:rPr>
        <w:t>gliricidia</w:t>
      </w:r>
      <w:proofErr w:type="spellEnd"/>
      <w:r w:rsidRPr="00B256EA">
        <w:rPr>
          <w:color w:val="000000"/>
        </w:rPr>
        <w:t xml:space="preserve"> </w:t>
      </w:r>
      <w:proofErr w:type="spellStart"/>
      <w:r w:rsidRPr="00B256EA">
        <w:rPr>
          <w:color w:val="000000"/>
        </w:rPr>
        <w:t>leaves</w:t>
      </w:r>
      <w:proofErr w:type="spellEnd"/>
      <w:r w:rsidRPr="00B256EA">
        <w:rPr>
          <w:color w:val="000000"/>
        </w:rPr>
        <w:t xml:space="preserve">, </w:t>
      </w:r>
      <w:proofErr w:type="spellStart"/>
      <w:r w:rsidRPr="00B256EA">
        <w:rPr>
          <w:color w:val="000000"/>
        </w:rPr>
        <w:t>rice</w:t>
      </w:r>
      <w:proofErr w:type="spellEnd"/>
      <w:r w:rsidRPr="00B256EA">
        <w:rPr>
          <w:color w:val="000000"/>
        </w:rPr>
        <w:t xml:space="preserve"> </w:t>
      </w:r>
      <w:proofErr w:type="spellStart"/>
      <w:r w:rsidRPr="00B256EA">
        <w:rPr>
          <w:color w:val="000000"/>
        </w:rPr>
        <w:t>straw</w:t>
      </w:r>
      <w:proofErr w:type="spellEnd"/>
      <w:r w:rsidRPr="00B256EA">
        <w:rPr>
          <w:color w:val="000000"/>
        </w:rPr>
        <w:t xml:space="preserve">, and </w:t>
      </w:r>
      <w:proofErr w:type="spellStart"/>
      <w:r w:rsidRPr="00B256EA">
        <w:rPr>
          <w:color w:val="000000"/>
        </w:rPr>
        <w:t>billygoat</w:t>
      </w:r>
      <w:proofErr w:type="spellEnd"/>
      <w:r w:rsidRPr="00B256EA">
        <w:rPr>
          <w:color w:val="000000"/>
        </w:rPr>
        <w:t xml:space="preserve"> </w:t>
      </w:r>
      <w:proofErr w:type="spellStart"/>
      <w:r w:rsidRPr="00B256EA">
        <w:rPr>
          <w:color w:val="000000"/>
        </w:rPr>
        <w:t>added</w:t>
      </w:r>
      <w:proofErr w:type="spellEnd"/>
      <w:r w:rsidRPr="00B256EA">
        <w:rPr>
          <w:color w:val="000000"/>
        </w:rPr>
        <w:t xml:space="preserve"> in combination </w:t>
      </w:r>
      <w:proofErr w:type="spellStart"/>
      <w:r w:rsidRPr="00B256EA">
        <w:rPr>
          <w:color w:val="000000"/>
        </w:rPr>
        <w:t>with</w:t>
      </w:r>
      <w:proofErr w:type="spellEnd"/>
      <w:r w:rsidRPr="00B256EA">
        <w:rPr>
          <w:color w:val="000000"/>
        </w:rPr>
        <w:t xml:space="preserve"> </w:t>
      </w:r>
      <w:proofErr w:type="spellStart"/>
      <w:r w:rsidRPr="00B256EA">
        <w:rPr>
          <w:i/>
          <w:iCs/>
          <w:color w:val="0E101A"/>
        </w:rPr>
        <w:t>Trichoderma</w:t>
      </w:r>
      <w:proofErr w:type="spellEnd"/>
      <w:r w:rsidRPr="00B256EA">
        <w:rPr>
          <w:i/>
          <w:iCs/>
          <w:color w:val="0E101A"/>
        </w:rPr>
        <w:t> </w:t>
      </w:r>
      <w:r w:rsidRPr="00B256EA">
        <w:rPr>
          <w:color w:val="000000"/>
        </w:rPr>
        <w:t>on cacao of Jalani clone, the VSD reduction was 18.3% in the first year and 26.5% in the second year (Rosmana et al.</w:t>
      </w:r>
      <w:r w:rsidR="00D42561" w:rsidRPr="00B256EA">
        <w:rPr>
          <w:color w:val="000000"/>
        </w:rPr>
        <w:t>,</w:t>
      </w:r>
      <w:r w:rsidRPr="00B256EA">
        <w:rPr>
          <w:color w:val="000000"/>
        </w:rPr>
        <w:t xml:space="preserve"> 2019b). Using the </w:t>
      </w:r>
      <w:r w:rsidR="00595D96" w:rsidRPr="00B256EA">
        <w:rPr>
          <w:color w:val="000000"/>
        </w:rPr>
        <w:t>exact</w:t>
      </w:r>
      <w:r w:rsidRPr="00B256EA">
        <w:rPr>
          <w:color w:val="000000"/>
        </w:rPr>
        <w:t xml:space="preserve"> composition of compost plus </w:t>
      </w:r>
      <w:r w:rsidRPr="00B256EA">
        <w:rPr>
          <w:i/>
          <w:iCs/>
          <w:color w:val="000000"/>
        </w:rPr>
        <w:t xml:space="preserve">T. </w:t>
      </w:r>
      <w:proofErr w:type="spellStart"/>
      <w:r w:rsidRPr="00B256EA">
        <w:rPr>
          <w:i/>
          <w:iCs/>
          <w:color w:val="000000"/>
        </w:rPr>
        <w:t>asperellum</w:t>
      </w:r>
      <w:proofErr w:type="spellEnd"/>
      <w:r w:rsidRPr="00B256EA">
        <w:rPr>
          <w:color w:val="000000"/>
        </w:rPr>
        <w:t xml:space="preserve"> on MCC 02 clone in this trial, the disease reduction was 67.7% and 75.0% in the first and second year, respectively. The clone MCC 02 is moderately resistant to VSD (McMahon et al. 2018; </w:t>
      </w:r>
      <w:proofErr w:type="spellStart"/>
      <w:r w:rsidRPr="00B256EA">
        <w:rPr>
          <w:color w:val="000000"/>
        </w:rPr>
        <w:t>Nurlaila</w:t>
      </w:r>
      <w:proofErr w:type="spellEnd"/>
      <w:r w:rsidRPr="00B256EA">
        <w:rPr>
          <w:color w:val="000000"/>
        </w:rPr>
        <w:t xml:space="preserve"> et al. 2020), and Jalani is highly susceptible to VSD disease</w:t>
      </w:r>
      <w:r w:rsidRPr="00B256EA">
        <w:rPr>
          <w:color w:val="131413"/>
        </w:rPr>
        <w:t xml:space="preserve">. </w:t>
      </w:r>
      <w:r w:rsidRPr="00B256EA">
        <w:rPr>
          <w:color w:val="000000"/>
        </w:rPr>
        <w:t>The different degrees of VSD suppression by a mixture of compost and </w:t>
      </w:r>
      <w:r w:rsidRPr="00B256EA">
        <w:rPr>
          <w:i/>
          <w:iCs/>
          <w:color w:val="000000"/>
        </w:rPr>
        <w:t xml:space="preserve">T. </w:t>
      </w:r>
      <w:proofErr w:type="spellStart"/>
      <w:r w:rsidRPr="00B256EA">
        <w:rPr>
          <w:i/>
          <w:iCs/>
          <w:color w:val="000000"/>
        </w:rPr>
        <w:t>asperellum</w:t>
      </w:r>
      <w:proofErr w:type="spellEnd"/>
      <w:r w:rsidRPr="00B256EA">
        <w:rPr>
          <w:color w:val="000000"/>
        </w:rPr>
        <w:t xml:space="preserve"> have </w:t>
      </w:r>
      <w:proofErr w:type="spellStart"/>
      <w:r w:rsidRPr="00B256EA">
        <w:rPr>
          <w:color w:val="000000"/>
        </w:rPr>
        <w:t>also</w:t>
      </w:r>
      <w:proofErr w:type="spellEnd"/>
      <w:r w:rsidRPr="00B256EA">
        <w:rPr>
          <w:color w:val="000000"/>
        </w:rPr>
        <w:t xml:space="preserve"> been </w:t>
      </w:r>
      <w:proofErr w:type="spellStart"/>
      <w:r w:rsidRPr="00B256EA">
        <w:rPr>
          <w:color w:val="000000"/>
        </w:rPr>
        <w:t>shown</w:t>
      </w:r>
      <w:proofErr w:type="spellEnd"/>
      <w:r w:rsidRPr="00B256EA">
        <w:rPr>
          <w:color w:val="000000"/>
        </w:rPr>
        <w:t xml:space="preserve"> on clones S1, MCC 02, AP, THR, and RB (</w:t>
      </w:r>
      <w:proofErr w:type="spellStart"/>
      <w:r w:rsidRPr="00B256EA">
        <w:rPr>
          <w:color w:val="000000"/>
        </w:rPr>
        <w:t>Nurlaila</w:t>
      </w:r>
      <w:proofErr w:type="spellEnd"/>
      <w:r w:rsidRPr="00B256EA">
        <w:rPr>
          <w:color w:val="000000"/>
        </w:rPr>
        <w:t xml:space="preserve"> et al. 2020). This disparity is likely related to the interaction between host, pathogen, </w:t>
      </w:r>
      <w:r w:rsidRPr="00B256EA">
        <w:rPr>
          <w:i/>
          <w:iCs/>
          <w:color w:val="0E101A"/>
        </w:rPr>
        <w:t>Trichoderma</w:t>
      </w:r>
      <w:r w:rsidRPr="00B256EA">
        <w:rPr>
          <w:color w:val="000000"/>
        </w:rPr>
        <w:t>, and compost (</w:t>
      </w:r>
      <w:r w:rsidRPr="00B256EA">
        <w:t>Hoitink et al. 2006)</w:t>
      </w:r>
      <w:r w:rsidRPr="00B256EA">
        <w:rPr>
          <w:color w:val="000000"/>
        </w:rPr>
        <w:t xml:space="preserve">. We found that the first compost application, </w:t>
      </w:r>
      <w:proofErr w:type="spellStart"/>
      <w:r w:rsidRPr="00B256EA">
        <w:rPr>
          <w:color w:val="000000"/>
        </w:rPr>
        <w:t>which</w:t>
      </w:r>
      <w:proofErr w:type="spellEnd"/>
      <w:r w:rsidRPr="00B256EA">
        <w:rPr>
          <w:color w:val="000000"/>
        </w:rPr>
        <w:t xml:space="preserve"> </w:t>
      </w:r>
      <w:proofErr w:type="spellStart"/>
      <w:r w:rsidRPr="00B256EA">
        <w:rPr>
          <w:color w:val="000000"/>
        </w:rPr>
        <w:t>consisted</w:t>
      </w:r>
      <w:proofErr w:type="spellEnd"/>
      <w:r w:rsidRPr="00B256EA">
        <w:rPr>
          <w:color w:val="000000"/>
        </w:rPr>
        <w:t xml:space="preserve"> of </w:t>
      </w:r>
      <w:proofErr w:type="spellStart"/>
      <w:r w:rsidRPr="00B256EA">
        <w:rPr>
          <w:color w:val="000000"/>
        </w:rPr>
        <w:t>gliricidia</w:t>
      </w:r>
      <w:proofErr w:type="spellEnd"/>
      <w:r w:rsidRPr="00B256EA">
        <w:rPr>
          <w:color w:val="000000"/>
        </w:rPr>
        <w:t xml:space="preserve"> </w:t>
      </w:r>
      <w:proofErr w:type="spellStart"/>
      <w:r w:rsidRPr="00B256EA">
        <w:rPr>
          <w:color w:val="000000"/>
        </w:rPr>
        <w:t>leaves</w:t>
      </w:r>
      <w:proofErr w:type="spellEnd"/>
      <w:r w:rsidRPr="00B256EA">
        <w:rPr>
          <w:color w:val="000000"/>
        </w:rPr>
        <w:t xml:space="preserve">, </w:t>
      </w:r>
      <w:proofErr w:type="spellStart"/>
      <w:r w:rsidRPr="00B256EA">
        <w:rPr>
          <w:color w:val="000000"/>
        </w:rPr>
        <w:t>rice</w:t>
      </w:r>
      <w:proofErr w:type="spellEnd"/>
      <w:r w:rsidRPr="00B256EA">
        <w:rPr>
          <w:color w:val="000000"/>
        </w:rPr>
        <w:t xml:space="preserve"> </w:t>
      </w:r>
      <w:proofErr w:type="spellStart"/>
      <w:r w:rsidRPr="00B256EA">
        <w:rPr>
          <w:color w:val="000000"/>
        </w:rPr>
        <w:t>straw</w:t>
      </w:r>
      <w:proofErr w:type="spellEnd"/>
      <w:r w:rsidRPr="00B256EA">
        <w:rPr>
          <w:color w:val="000000"/>
        </w:rPr>
        <w:t>, and empty stalks of oil palm fruit plus </w:t>
      </w:r>
      <w:r w:rsidRPr="00B256EA">
        <w:rPr>
          <w:i/>
          <w:iCs/>
          <w:color w:val="0E101A"/>
        </w:rPr>
        <w:t>Trichoderma, </w:t>
      </w:r>
      <w:r w:rsidRPr="00B256EA">
        <w:rPr>
          <w:color w:val="000000"/>
        </w:rPr>
        <w:t xml:space="preserve">tended to reduce VSD incidence than the second and third composts plus </w:t>
      </w:r>
      <w:r w:rsidRPr="00B256EA">
        <w:rPr>
          <w:i/>
          <w:iCs/>
          <w:color w:val="000000"/>
        </w:rPr>
        <w:t>Trichoderma</w:t>
      </w:r>
      <w:r w:rsidRPr="00B256EA">
        <w:rPr>
          <w:color w:val="000000"/>
        </w:rPr>
        <w:t>. With high VSD suppression on treated trees, the inoculum source in the area would be minimized and consequently reduce new infections even in untreated trees. Therefore, it is likely that this disease could be eliminated from a tree or field.</w:t>
      </w:r>
    </w:p>
    <w:p w14:paraId="2A685876" w14:textId="5BA33711" w:rsidR="0036138B" w:rsidRPr="00B256EA" w:rsidRDefault="0036138B" w:rsidP="00F963A4">
      <w:pPr>
        <w:pStyle w:val="Paragraph"/>
        <w:rPr>
          <w:color w:val="131413"/>
        </w:rPr>
      </w:pPr>
      <w:r w:rsidRPr="00B256EA">
        <w:rPr>
          <w:color w:val="131413"/>
        </w:rPr>
        <w:t xml:space="preserve">Besides showing efficacy against VSD disease infecting cacao leaves and branches, the combination of compost and </w:t>
      </w:r>
      <w:r w:rsidRPr="00B256EA">
        <w:rPr>
          <w:i/>
          <w:iCs/>
          <w:color w:val="131413"/>
        </w:rPr>
        <w:t xml:space="preserve">T. </w:t>
      </w:r>
      <w:proofErr w:type="spellStart"/>
      <w:r w:rsidRPr="00B256EA">
        <w:rPr>
          <w:i/>
          <w:iCs/>
          <w:color w:val="131413"/>
        </w:rPr>
        <w:t>asperellum</w:t>
      </w:r>
      <w:proofErr w:type="spellEnd"/>
      <w:r w:rsidRPr="00B256EA">
        <w:rPr>
          <w:color w:val="131413"/>
        </w:rPr>
        <w:t xml:space="preserve"> </w:t>
      </w:r>
      <w:proofErr w:type="spellStart"/>
      <w:r w:rsidRPr="00B256EA">
        <w:rPr>
          <w:color w:val="131413"/>
        </w:rPr>
        <w:t>could</w:t>
      </w:r>
      <w:proofErr w:type="spellEnd"/>
      <w:r w:rsidRPr="00B256EA">
        <w:rPr>
          <w:color w:val="131413"/>
        </w:rPr>
        <w:t xml:space="preserve"> </w:t>
      </w:r>
      <w:proofErr w:type="spellStart"/>
      <w:r w:rsidRPr="00B256EA">
        <w:rPr>
          <w:color w:val="131413"/>
        </w:rPr>
        <w:t>reduce</w:t>
      </w:r>
      <w:proofErr w:type="spellEnd"/>
      <w:r w:rsidRPr="00B256EA">
        <w:rPr>
          <w:color w:val="131413"/>
        </w:rPr>
        <w:t xml:space="preserve"> </w:t>
      </w:r>
      <w:proofErr w:type="spellStart"/>
      <w:r w:rsidRPr="00B256EA">
        <w:rPr>
          <w:color w:val="131413"/>
        </w:rPr>
        <w:t>disease</w:t>
      </w:r>
      <w:proofErr w:type="spellEnd"/>
      <w:r w:rsidRPr="00B256EA">
        <w:rPr>
          <w:color w:val="131413"/>
        </w:rPr>
        <w:t xml:space="preserve"> infecting pods, PPR. </w:t>
      </w:r>
      <w:r w:rsidR="00880944">
        <w:rPr>
          <w:color w:val="131413"/>
        </w:rPr>
        <w:t xml:space="preserve">This disease </w:t>
      </w:r>
      <w:r w:rsidRPr="00B256EA">
        <w:rPr>
          <w:color w:val="131413"/>
        </w:rPr>
        <w:t xml:space="preserve">is the most significant cause of loss in cacao production in Sulawesi, sometimes resulting in </w:t>
      </w:r>
      <w:r w:rsidRPr="00B256EA">
        <w:rPr>
          <w:color w:val="000000"/>
        </w:rPr>
        <w:t xml:space="preserve">annual losses of up to </w:t>
      </w:r>
      <w:r w:rsidR="00A34D4F" w:rsidRPr="00B256EA">
        <w:rPr>
          <w:color w:val="000000"/>
        </w:rPr>
        <w:t>9</w:t>
      </w:r>
      <w:r w:rsidRPr="00B256EA">
        <w:rPr>
          <w:color w:val="000000"/>
        </w:rPr>
        <w:t xml:space="preserve">0% of </w:t>
      </w:r>
      <w:proofErr w:type="spellStart"/>
      <w:r w:rsidRPr="00B256EA">
        <w:rPr>
          <w:color w:val="000000"/>
        </w:rPr>
        <w:t>pod</w:t>
      </w:r>
      <w:proofErr w:type="spellEnd"/>
      <w:r w:rsidRPr="00B256EA">
        <w:rPr>
          <w:color w:val="000000"/>
        </w:rPr>
        <w:t xml:space="preserve"> production (</w:t>
      </w:r>
      <w:proofErr w:type="spellStart"/>
      <w:r w:rsidR="00A34D4F" w:rsidRPr="00B256EA">
        <w:t>Vanegtern</w:t>
      </w:r>
      <w:proofErr w:type="spellEnd"/>
      <w:r w:rsidR="00A34D4F" w:rsidRPr="00B256EA">
        <w:rPr>
          <w:color w:val="000000"/>
        </w:rPr>
        <w:t xml:space="preserve"> et al. 2015</w:t>
      </w:r>
      <w:r w:rsidRPr="00B256EA">
        <w:rPr>
          <w:color w:val="000000"/>
        </w:rPr>
        <w:t xml:space="preserve">). In previous work, </w:t>
      </w:r>
      <w:r w:rsidR="007D453A" w:rsidRPr="00B256EA">
        <w:rPr>
          <w:color w:val="000000"/>
        </w:rPr>
        <w:t xml:space="preserve">the </w:t>
      </w:r>
      <w:r w:rsidRPr="00B256EA">
        <w:rPr>
          <w:color w:val="000000"/>
        </w:rPr>
        <w:t xml:space="preserve">application of </w:t>
      </w:r>
      <w:r w:rsidRPr="00B256EA">
        <w:rPr>
          <w:i/>
          <w:iCs/>
          <w:color w:val="000000"/>
        </w:rPr>
        <w:t>Trichoderma</w:t>
      </w:r>
      <w:r w:rsidRPr="00B256EA">
        <w:rPr>
          <w:color w:val="000000"/>
        </w:rPr>
        <w:t xml:space="preserve"> for controlling PPR was made by frequently </w:t>
      </w:r>
      <w:proofErr w:type="spellStart"/>
      <w:r w:rsidRPr="00B256EA">
        <w:rPr>
          <w:color w:val="000000"/>
        </w:rPr>
        <w:t>spraying</w:t>
      </w:r>
      <w:proofErr w:type="spellEnd"/>
      <w:r w:rsidRPr="00B256EA">
        <w:rPr>
          <w:color w:val="000000"/>
        </w:rPr>
        <w:t xml:space="preserve"> onto the </w:t>
      </w:r>
      <w:proofErr w:type="spellStart"/>
      <w:r w:rsidRPr="00B256EA">
        <w:rPr>
          <w:color w:val="000000"/>
        </w:rPr>
        <w:t>pod</w:t>
      </w:r>
      <w:proofErr w:type="spellEnd"/>
      <w:r w:rsidRPr="00B256EA">
        <w:rPr>
          <w:color w:val="000000"/>
        </w:rPr>
        <w:t xml:space="preserve"> (</w:t>
      </w:r>
      <w:proofErr w:type="spellStart"/>
      <w:r w:rsidRPr="00B256EA">
        <w:rPr>
          <w:color w:val="000000"/>
        </w:rPr>
        <w:t>Hakkar</w:t>
      </w:r>
      <w:proofErr w:type="spellEnd"/>
      <w:r w:rsidRPr="00B256EA">
        <w:rPr>
          <w:color w:val="000000"/>
        </w:rPr>
        <w:t xml:space="preserve"> et al. 2014; </w:t>
      </w:r>
      <w:proofErr w:type="spellStart"/>
      <w:r w:rsidR="00A34D4F" w:rsidRPr="00B256EA">
        <w:rPr>
          <w:color w:val="000000"/>
        </w:rPr>
        <w:t>Sriwati</w:t>
      </w:r>
      <w:proofErr w:type="spellEnd"/>
      <w:r w:rsidR="00A34D4F" w:rsidRPr="00B256EA">
        <w:rPr>
          <w:color w:val="000000"/>
        </w:rPr>
        <w:t xml:space="preserve"> et al</w:t>
      </w:r>
      <w:r w:rsidR="00446320" w:rsidRPr="00B256EA">
        <w:rPr>
          <w:color w:val="000000"/>
        </w:rPr>
        <w:t>.</w:t>
      </w:r>
      <w:r w:rsidR="00A34D4F" w:rsidRPr="00B256EA">
        <w:rPr>
          <w:color w:val="000000"/>
        </w:rPr>
        <w:t xml:space="preserve"> 2015</w:t>
      </w:r>
      <w:r w:rsidRPr="00B256EA">
        <w:rPr>
          <w:color w:val="000000"/>
        </w:rPr>
        <w:t xml:space="preserve">). In this trial, we discovered that a single application of </w:t>
      </w:r>
      <w:r w:rsidRPr="00B256EA">
        <w:rPr>
          <w:i/>
          <w:iCs/>
          <w:color w:val="000000"/>
        </w:rPr>
        <w:t xml:space="preserve">Trichoderma </w:t>
      </w:r>
      <w:r w:rsidRPr="00B256EA">
        <w:rPr>
          <w:color w:val="000000"/>
        </w:rPr>
        <w:t>integrated-plant residues</w:t>
      </w:r>
      <w:r w:rsidR="00880944">
        <w:rPr>
          <w:color w:val="000000"/>
        </w:rPr>
        <w:t xml:space="preserve"> compost</w:t>
      </w:r>
      <w:r w:rsidRPr="00B256EA">
        <w:rPr>
          <w:color w:val="000000"/>
        </w:rPr>
        <w:t xml:space="preserve"> through soil </w:t>
      </w:r>
      <w:r w:rsidR="00372D7E">
        <w:rPr>
          <w:color w:val="000000"/>
        </w:rPr>
        <w:t>application</w:t>
      </w:r>
      <w:r w:rsidRPr="00B256EA">
        <w:rPr>
          <w:color w:val="000000"/>
        </w:rPr>
        <w:t xml:space="preserve"> could control the disease significantly in a short time. </w:t>
      </w:r>
      <w:r w:rsidRPr="00B256EA">
        <w:rPr>
          <w:color w:val="131413"/>
        </w:rPr>
        <w:t xml:space="preserve">The first formulation </w:t>
      </w:r>
      <w:r w:rsidRPr="00B256EA">
        <w:rPr>
          <w:color w:val="131413"/>
        </w:rPr>
        <w:lastRenderedPageBreak/>
        <w:t>tended to offer more reduction in PPR incidence than the two others, indicating that plant residues</w:t>
      </w:r>
      <w:r w:rsidR="007D453A" w:rsidRPr="00B256EA">
        <w:rPr>
          <w:color w:val="131413"/>
        </w:rPr>
        <w:t>’ composition</w:t>
      </w:r>
      <w:r w:rsidRPr="00B256EA">
        <w:rPr>
          <w:color w:val="131413"/>
        </w:rPr>
        <w:t xml:space="preserve"> in compost affects their activity against this disease. They consider success in controlling the two essential diseases, VSD and PPR, the possibility of general control of these diseases in reach.</w:t>
      </w:r>
    </w:p>
    <w:p w14:paraId="00166835" w14:textId="54865E6F" w:rsidR="0036138B" w:rsidRPr="00B256EA" w:rsidRDefault="0036138B" w:rsidP="00F963A4">
      <w:pPr>
        <w:pStyle w:val="Paragraph"/>
        <w:rPr>
          <w:color w:val="000000"/>
        </w:rPr>
      </w:pPr>
      <w:r w:rsidRPr="00B256EA">
        <w:rPr>
          <w:color w:val="131413"/>
        </w:rPr>
        <w:t xml:space="preserve">The disease suppression could be due to compost alone, </w:t>
      </w:r>
      <w:r w:rsidRPr="00B256EA">
        <w:rPr>
          <w:i/>
          <w:iCs/>
          <w:color w:val="131413"/>
        </w:rPr>
        <w:t>Trichoderma</w:t>
      </w:r>
      <w:r w:rsidRPr="00B256EA">
        <w:rPr>
          <w:color w:val="131413"/>
        </w:rPr>
        <w:t xml:space="preserve"> itself, or synergism of the two. </w:t>
      </w:r>
      <w:r w:rsidRPr="00B256EA">
        <w:rPr>
          <w:color w:val="000000"/>
        </w:rPr>
        <w:t xml:space="preserve">The impact of compost application on aerial plant diseases has been shown by using </w:t>
      </w:r>
      <w:r w:rsidR="00325162" w:rsidRPr="00B256EA">
        <w:rPr>
          <w:color w:val="000000"/>
        </w:rPr>
        <w:t>olive marc and olive tree leaves</w:t>
      </w:r>
      <w:r w:rsidRPr="00B256EA">
        <w:rPr>
          <w:color w:val="000000"/>
        </w:rPr>
        <w:t xml:space="preserve"> to reduce foliar disease caused by </w:t>
      </w:r>
      <w:r w:rsidR="00325162" w:rsidRPr="00B256EA">
        <w:rPr>
          <w:i/>
          <w:iCs/>
          <w:color w:val="000000"/>
        </w:rPr>
        <w:t>Botr</w:t>
      </w:r>
      <w:r w:rsidR="004D5E8A" w:rsidRPr="00B256EA">
        <w:rPr>
          <w:i/>
          <w:iCs/>
          <w:color w:val="000000"/>
        </w:rPr>
        <w:t>ytis cinerea</w:t>
      </w:r>
      <w:r w:rsidR="004D5E8A" w:rsidRPr="00B256EA">
        <w:rPr>
          <w:color w:val="000000"/>
        </w:rPr>
        <w:t xml:space="preserve"> </w:t>
      </w:r>
      <w:r w:rsidRPr="00B256EA">
        <w:rPr>
          <w:color w:val="000000"/>
        </w:rPr>
        <w:t>in</w:t>
      </w:r>
      <w:r w:rsidR="004D5E8A" w:rsidRPr="00B256EA">
        <w:rPr>
          <w:color w:val="000000"/>
        </w:rPr>
        <w:t xml:space="preserve"> </w:t>
      </w:r>
      <w:r w:rsidRPr="00B256EA">
        <w:rPr>
          <w:color w:val="000000"/>
        </w:rPr>
        <w:t xml:space="preserve">Arabidopsis plants </w:t>
      </w:r>
      <w:r w:rsidRPr="00B256EA">
        <w:t>(</w:t>
      </w:r>
      <w:r w:rsidR="004D5E8A" w:rsidRPr="00B256EA">
        <w:t>Segarra et al. 2013)</w:t>
      </w:r>
      <w:r w:rsidRPr="00B256EA">
        <w:t>.</w:t>
      </w:r>
      <w:r w:rsidR="00D42561" w:rsidRPr="00B256EA">
        <w:t xml:space="preserve"> </w:t>
      </w:r>
      <w:r w:rsidR="007D453A" w:rsidRPr="00B256EA">
        <w:rPr>
          <w:color w:val="000000"/>
        </w:rPr>
        <w:t>They are also,</w:t>
      </w:r>
      <w:r w:rsidR="00D42561" w:rsidRPr="00B256EA">
        <w:rPr>
          <w:color w:val="000000"/>
        </w:rPr>
        <w:t xml:space="preserve"> </w:t>
      </w:r>
      <w:r w:rsidRPr="00B256EA">
        <w:rPr>
          <w:color w:val="000000"/>
        </w:rPr>
        <w:t xml:space="preserve">using </w:t>
      </w:r>
      <w:r w:rsidR="00E17EB5" w:rsidRPr="00B256EA">
        <w:rPr>
          <w:color w:val="000000"/>
        </w:rPr>
        <w:t>olive marc</w:t>
      </w:r>
      <w:r w:rsidRPr="00B256EA">
        <w:rPr>
          <w:color w:val="000000"/>
        </w:rPr>
        <w:t xml:space="preserve"> on </w:t>
      </w:r>
      <w:r w:rsidR="00A45BCF" w:rsidRPr="00B256EA">
        <w:rPr>
          <w:color w:val="000000"/>
        </w:rPr>
        <w:t xml:space="preserve">decreasing </w:t>
      </w:r>
      <w:r w:rsidRPr="00B256EA">
        <w:rPr>
          <w:color w:val="000000"/>
        </w:rPr>
        <w:t xml:space="preserve">symptoms caused by </w:t>
      </w:r>
      <w:r w:rsidR="00E17EB5" w:rsidRPr="00B256EA">
        <w:rPr>
          <w:i/>
          <w:iCs/>
        </w:rPr>
        <w:t>B</w:t>
      </w:r>
      <w:r w:rsidR="00410825" w:rsidRPr="00B256EA">
        <w:rPr>
          <w:i/>
          <w:iCs/>
        </w:rPr>
        <w:t>.</w:t>
      </w:r>
      <w:r w:rsidR="00E17EB5" w:rsidRPr="00B256EA">
        <w:rPr>
          <w:i/>
          <w:iCs/>
        </w:rPr>
        <w:t xml:space="preserve"> cinerea</w:t>
      </w:r>
      <w:r w:rsidR="00E17EB5" w:rsidRPr="00B256EA">
        <w:t xml:space="preserve"> </w:t>
      </w:r>
      <w:r w:rsidRPr="00B256EA">
        <w:rPr>
          <w:color w:val="000000"/>
        </w:rPr>
        <w:t xml:space="preserve">in </w:t>
      </w:r>
      <w:r w:rsidR="00A45BCF" w:rsidRPr="00B256EA">
        <w:rPr>
          <w:color w:val="000000"/>
        </w:rPr>
        <w:t>tomato</w:t>
      </w:r>
      <w:r w:rsidRPr="00B256EA">
        <w:rPr>
          <w:color w:val="000000"/>
        </w:rPr>
        <w:t xml:space="preserve"> </w:t>
      </w:r>
      <w:r w:rsidRPr="00B256EA">
        <w:t>(</w:t>
      </w:r>
      <w:r w:rsidR="00723615" w:rsidRPr="00B256EA">
        <w:t>F</w:t>
      </w:r>
      <w:r w:rsidR="00E17EB5" w:rsidRPr="00B256EA">
        <w:t>ernandez et al</w:t>
      </w:r>
      <w:r w:rsidR="00A45BCF" w:rsidRPr="00B256EA">
        <w:t>. 20</w:t>
      </w:r>
      <w:r w:rsidR="00E17EB5" w:rsidRPr="00B256EA">
        <w:t>14</w:t>
      </w:r>
      <w:r w:rsidRPr="00B256EA">
        <w:t xml:space="preserve">). </w:t>
      </w:r>
      <w:r w:rsidR="007D453A" w:rsidRPr="00B256EA">
        <w:t xml:space="preserve">At the same time, </w:t>
      </w:r>
      <w:r w:rsidRPr="00B256EA">
        <w:t>Rosmana</w:t>
      </w:r>
      <w:r w:rsidRPr="00B256EA">
        <w:rPr>
          <w:color w:val="FF0000"/>
        </w:rPr>
        <w:t xml:space="preserve"> </w:t>
      </w:r>
      <w:r w:rsidRPr="00B256EA">
        <w:rPr>
          <w:color w:val="000000"/>
        </w:rPr>
        <w:t xml:space="preserve">et al. (2018a; 2019b) showed that by </w:t>
      </w:r>
      <w:proofErr w:type="spellStart"/>
      <w:r w:rsidRPr="00B256EA">
        <w:rPr>
          <w:color w:val="000000"/>
        </w:rPr>
        <w:t>amendment</w:t>
      </w:r>
      <w:proofErr w:type="spellEnd"/>
      <w:r w:rsidRPr="00B256EA">
        <w:rPr>
          <w:color w:val="000000"/>
        </w:rPr>
        <w:t xml:space="preserve"> of compost </w:t>
      </w:r>
      <w:proofErr w:type="spellStart"/>
      <w:r w:rsidRPr="00B256EA">
        <w:rPr>
          <w:color w:val="000000"/>
        </w:rPr>
        <w:t>consisting</w:t>
      </w:r>
      <w:proofErr w:type="spellEnd"/>
      <w:r w:rsidRPr="00B256EA">
        <w:rPr>
          <w:color w:val="000000"/>
        </w:rPr>
        <w:t xml:space="preserve"> of </w:t>
      </w:r>
      <w:proofErr w:type="spellStart"/>
      <w:r w:rsidRPr="00B256EA">
        <w:rPr>
          <w:color w:val="000000"/>
        </w:rPr>
        <w:t>gliricidia</w:t>
      </w:r>
      <w:proofErr w:type="spellEnd"/>
      <w:r w:rsidRPr="00B256EA">
        <w:rPr>
          <w:color w:val="000000"/>
        </w:rPr>
        <w:t xml:space="preserve">, </w:t>
      </w:r>
      <w:proofErr w:type="spellStart"/>
      <w:r w:rsidRPr="00B256EA">
        <w:rPr>
          <w:color w:val="000000"/>
        </w:rPr>
        <w:t>billygoat</w:t>
      </w:r>
      <w:proofErr w:type="spellEnd"/>
      <w:r w:rsidRPr="00B256EA">
        <w:rPr>
          <w:color w:val="000000"/>
        </w:rPr>
        <w:t xml:space="preserve">, and </w:t>
      </w:r>
      <w:proofErr w:type="spellStart"/>
      <w:r w:rsidRPr="00B256EA">
        <w:rPr>
          <w:color w:val="000000"/>
        </w:rPr>
        <w:t>rice</w:t>
      </w:r>
      <w:proofErr w:type="spellEnd"/>
      <w:r w:rsidRPr="00B256EA">
        <w:rPr>
          <w:color w:val="000000"/>
        </w:rPr>
        <w:t xml:space="preserve"> </w:t>
      </w:r>
      <w:proofErr w:type="spellStart"/>
      <w:r w:rsidRPr="00B256EA">
        <w:rPr>
          <w:color w:val="000000"/>
        </w:rPr>
        <w:t>straw</w:t>
      </w:r>
      <w:proofErr w:type="spellEnd"/>
      <w:r w:rsidRPr="00B256EA">
        <w:rPr>
          <w:color w:val="000000"/>
        </w:rPr>
        <w:t xml:space="preserve"> can </w:t>
      </w:r>
      <w:proofErr w:type="spellStart"/>
      <w:r w:rsidRPr="00B256EA">
        <w:rPr>
          <w:color w:val="000000"/>
        </w:rPr>
        <w:t>reduce</w:t>
      </w:r>
      <w:proofErr w:type="spellEnd"/>
      <w:r w:rsidRPr="00B256EA">
        <w:rPr>
          <w:color w:val="000000"/>
        </w:rPr>
        <w:t xml:space="preserve"> VSD incidence </w:t>
      </w:r>
      <w:proofErr w:type="spellStart"/>
      <w:r w:rsidRPr="00B256EA">
        <w:rPr>
          <w:color w:val="000000"/>
        </w:rPr>
        <w:t>caused</w:t>
      </w:r>
      <w:proofErr w:type="spellEnd"/>
      <w:r w:rsidRPr="00B256EA">
        <w:rPr>
          <w:color w:val="000000"/>
        </w:rPr>
        <w:t xml:space="preserve"> by </w:t>
      </w:r>
      <w:proofErr w:type="spellStart"/>
      <w:r w:rsidRPr="00B256EA">
        <w:rPr>
          <w:i/>
          <w:iCs/>
          <w:color w:val="000000"/>
        </w:rPr>
        <w:t>Ceratobasidium</w:t>
      </w:r>
      <w:proofErr w:type="spellEnd"/>
      <w:r w:rsidRPr="00B256EA">
        <w:rPr>
          <w:i/>
          <w:iCs/>
          <w:color w:val="000000"/>
        </w:rPr>
        <w:t xml:space="preserve"> </w:t>
      </w:r>
      <w:proofErr w:type="spellStart"/>
      <w:r w:rsidRPr="00B256EA">
        <w:rPr>
          <w:i/>
          <w:iCs/>
          <w:color w:val="000000"/>
        </w:rPr>
        <w:t>theobromae</w:t>
      </w:r>
      <w:proofErr w:type="spellEnd"/>
      <w:r w:rsidRPr="00B256EA">
        <w:rPr>
          <w:color w:val="000000"/>
        </w:rPr>
        <w:t xml:space="preserve"> </w:t>
      </w:r>
      <w:proofErr w:type="spellStart"/>
      <w:r w:rsidRPr="00B256EA">
        <w:rPr>
          <w:color w:val="000000"/>
        </w:rPr>
        <w:t>infecting</w:t>
      </w:r>
      <w:proofErr w:type="spellEnd"/>
      <w:r w:rsidRPr="00B256EA">
        <w:rPr>
          <w:color w:val="000000"/>
        </w:rPr>
        <w:t xml:space="preserve"> cacao </w:t>
      </w:r>
      <w:proofErr w:type="spellStart"/>
      <w:r w:rsidRPr="00B256EA">
        <w:rPr>
          <w:color w:val="000000"/>
        </w:rPr>
        <w:t>leaves</w:t>
      </w:r>
      <w:proofErr w:type="spellEnd"/>
      <w:r w:rsidRPr="00B256EA">
        <w:rPr>
          <w:color w:val="000000"/>
        </w:rPr>
        <w:t xml:space="preserve"> and branches in the field. Numerous studies demonstrate that disease reduction following pathogen inoculation in plants treated with compost is associated with increased plant defence responses that share molecular features most similar to systemic acquired resistance (SAR) (</w:t>
      </w:r>
      <w:r w:rsidRPr="00B256EA">
        <w:t>Segarra et al. 2013</w:t>
      </w:r>
      <w:r w:rsidR="00A34D4F" w:rsidRPr="00B256EA">
        <w:t xml:space="preserve">; </w:t>
      </w:r>
      <w:proofErr w:type="spellStart"/>
      <w:r w:rsidR="00A34D4F" w:rsidRPr="00B256EA">
        <w:t>Bonanomi</w:t>
      </w:r>
      <w:proofErr w:type="spellEnd"/>
      <w:r w:rsidR="00A34D4F" w:rsidRPr="00B256EA">
        <w:t xml:space="preserve"> et al. 2020</w:t>
      </w:r>
      <w:r w:rsidRPr="00B256EA">
        <w:rPr>
          <w:color w:val="000000"/>
        </w:rPr>
        <w:t xml:space="preserve">). The control capability of </w:t>
      </w:r>
      <w:r w:rsidRPr="00B256EA">
        <w:rPr>
          <w:i/>
          <w:iCs/>
          <w:color w:val="000000"/>
        </w:rPr>
        <w:t xml:space="preserve">T. </w:t>
      </w:r>
      <w:proofErr w:type="spellStart"/>
      <w:r w:rsidRPr="00B256EA">
        <w:rPr>
          <w:i/>
          <w:iCs/>
          <w:color w:val="000000"/>
        </w:rPr>
        <w:t>asperellum</w:t>
      </w:r>
      <w:proofErr w:type="spellEnd"/>
      <w:r w:rsidRPr="00B256EA">
        <w:rPr>
          <w:color w:val="000000"/>
        </w:rPr>
        <w:t xml:space="preserve"> </w:t>
      </w:r>
      <w:proofErr w:type="spellStart"/>
      <w:r w:rsidRPr="00B256EA">
        <w:rPr>
          <w:color w:val="000000"/>
        </w:rPr>
        <w:t>alone</w:t>
      </w:r>
      <w:proofErr w:type="spellEnd"/>
      <w:r w:rsidRPr="00B256EA">
        <w:rPr>
          <w:color w:val="000000"/>
        </w:rPr>
        <w:t xml:space="preserve"> </w:t>
      </w:r>
      <w:proofErr w:type="spellStart"/>
      <w:r w:rsidRPr="00B256EA">
        <w:rPr>
          <w:color w:val="000000"/>
        </w:rPr>
        <w:t>against</w:t>
      </w:r>
      <w:proofErr w:type="spellEnd"/>
      <w:r w:rsidRPr="00B256EA">
        <w:rPr>
          <w:color w:val="000000"/>
        </w:rPr>
        <w:t xml:space="preserve"> infection of above-ground plant parts of cacao in the field has been investigated (Rosmana et al</w:t>
      </w:r>
      <w:r w:rsidR="003E17C5" w:rsidRPr="00B256EA">
        <w:rPr>
          <w:i/>
          <w:iCs/>
          <w:color w:val="000000"/>
        </w:rPr>
        <w:t>.</w:t>
      </w:r>
      <w:r w:rsidRPr="00B256EA">
        <w:rPr>
          <w:color w:val="000000"/>
        </w:rPr>
        <w:t xml:space="preserve"> 2016; Rosmana et al</w:t>
      </w:r>
      <w:r w:rsidRPr="00B256EA">
        <w:rPr>
          <w:i/>
          <w:iCs/>
          <w:color w:val="000000"/>
        </w:rPr>
        <w:t>.</w:t>
      </w:r>
      <w:r w:rsidR="003E17C5" w:rsidRPr="00B256EA">
        <w:rPr>
          <w:color w:val="000000"/>
        </w:rPr>
        <w:t xml:space="preserve"> </w:t>
      </w:r>
      <w:r w:rsidRPr="00B256EA">
        <w:rPr>
          <w:color w:val="000000"/>
        </w:rPr>
        <w:t xml:space="preserve">2019b). The stimulation of induced systemic resistance (ISR) by the fungus occurs from interaction with plant roots, as described by many researchers (Bae et al. 2011; Harman et al. 2012; Hermosa et al. 2013; </w:t>
      </w:r>
      <w:r w:rsidRPr="00B256EA">
        <w:t>Saravanakumar et al</w:t>
      </w:r>
      <w:r w:rsidRPr="00B256EA">
        <w:rPr>
          <w:color w:val="000000"/>
        </w:rPr>
        <w:t>. 2016; Yuan et al</w:t>
      </w:r>
      <w:r w:rsidRPr="00B256EA">
        <w:rPr>
          <w:i/>
          <w:iCs/>
          <w:color w:val="000000"/>
        </w:rPr>
        <w:t>.</w:t>
      </w:r>
      <w:r w:rsidRPr="00B256EA">
        <w:rPr>
          <w:color w:val="000000"/>
        </w:rPr>
        <w:t xml:space="preserve"> 2019). It has been suggested that </w:t>
      </w:r>
      <w:r w:rsidRPr="00B256EA">
        <w:rPr>
          <w:i/>
          <w:iCs/>
          <w:color w:val="000000"/>
        </w:rPr>
        <w:t xml:space="preserve">T. </w:t>
      </w:r>
      <w:proofErr w:type="spellStart"/>
      <w:r w:rsidRPr="00B256EA">
        <w:rPr>
          <w:i/>
          <w:iCs/>
          <w:color w:val="000000"/>
        </w:rPr>
        <w:t>asperellum</w:t>
      </w:r>
      <w:proofErr w:type="spellEnd"/>
      <w:r w:rsidRPr="00B256EA">
        <w:rPr>
          <w:color w:val="000000"/>
        </w:rPr>
        <w:t xml:space="preserve"> </w:t>
      </w:r>
      <w:proofErr w:type="spellStart"/>
      <w:r w:rsidRPr="00B256EA">
        <w:rPr>
          <w:color w:val="000000"/>
        </w:rPr>
        <w:t>could</w:t>
      </w:r>
      <w:proofErr w:type="spellEnd"/>
      <w:r w:rsidRPr="00B256EA">
        <w:rPr>
          <w:color w:val="000000"/>
        </w:rPr>
        <w:t xml:space="preserve"> </w:t>
      </w:r>
      <w:proofErr w:type="spellStart"/>
      <w:r w:rsidRPr="00B256EA">
        <w:rPr>
          <w:color w:val="000000"/>
        </w:rPr>
        <w:t>also</w:t>
      </w:r>
      <w:proofErr w:type="spellEnd"/>
      <w:r w:rsidRPr="00B256EA">
        <w:rPr>
          <w:color w:val="000000"/>
        </w:rPr>
        <w:t xml:space="preserve"> </w:t>
      </w:r>
      <w:proofErr w:type="spellStart"/>
      <w:r w:rsidRPr="00B256EA">
        <w:rPr>
          <w:color w:val="000000"/>
        </w:rPr>
        <w:t>act</w:t>
      </w:r>
      <w:proofErr w:type="spellEnd"/>
      <w:r w:rsidRPr="00B256EA">
        <w:rPr>
          <w:color w:val="000000"/>
        </w:rPr>
        <w:t xml:space="preserve"> directly against the pathogen at the infection site in aerial parts by colonizing infection sites in the stem, branches, and leaf tissues (Rosmana et al. 2018b; Rosmana et al. 2019b).</w:t>
      </w:r>
    </w:p>
    <w:p w14:paraId="76A87BB6" w14:textId="6D026B45" w:rsidR="0036138B" w:rsidRPr="00B256EA" w:rsidRDefault="0036138B" w:rsidP="00F963A4">
      <w:pPr>
        <w:pStyle w:val="Paragraph"/>
        <w:rPr>
          <w:color w:val="000000"/>
        </w:rPr>
      </w:pPr>
      <w:r w:rsidRPr="00B256EA">
        <w:rPr>
          <w:i/>
          <w:iCs/>
          <w:color w:val="000000"/>
        </w:rPr>
        <w:t>Trichoderma</w:t>
      </w:r>
      <w:r w:rsidRPr="00B256EA">
        <w:rPr>
          <w:color w:val="000000"/>
        </w:rPr>
        <w:t xml:space="preserve"> integrated-compost always provides more significant disease suppression than either compost or </w:t>
      </w:r>
      <w:r w:rsidRPr="00B256EA">
        <w:rPr>
          <w:i/>
          <w:iCs/>
          <w:color w:val="000000"/>
        </w:rPr>
        <w:t>Trichoderma</w:t>
      </w:r>
      <w:r w:rsidRPr="00B256EA">
        <w:rPr>
          <w:color w:val="000000"/>
        </w:rPr>
        <w:t xml:space="preserve"> alone (Ros </w:t>
      </w:r>
      <w:r w:rsidRPr="00B256EA">
        <w:t>et al</w:t>
      </w:r>
      <w:r w:rsidRPr="00B256EA">
        <w:rPr>
          <w:i/>
          <w:iCs/>
          <w:color w:val="000000"/>
        </w:rPr>
        <w:t>.</w:t>
      </w:r>
      <w:r w:rsidRPr="00B256EA">
        <w:rPr>
          <w:color w:val="000000"/>
        </w:rPr>
        <w:t xml:space="preserve"> 2017; Rosmana </w:t>
      </w:r>
      <w:r w:rsidRPr="00B256EA">
        <w:t>et al.</w:t>
      </w:r>
      <w:r w:rsidRPr="00B256EA">
        <w:rPr>
          <w:color w:val="000000"/>
        </w:rPr>
        <w:t xml:space="preserve"> 2018a). This synergistic impact is possibly due to the stimulation of resistance through SAR and ISR </w:t>
      </w:r>
      <w:r w:rsidRPr="00B256EA">
        <w:t>s</w:t>
      </w:r>
      <w:r w:rsidRPr="00B256EA">
        <w:rPr>
          <w:color w:val="000000"/>
        </w:rPr>
        <w:t xml:space="preserve">imultaneously, better growth and development of </w:t>
      </w:r>
      <w:r w:rsidRPr="00B256EA">
        <w:rPr>
          <w:i/>
          <w:iCs/>
          <w:color w:val="000000"/>
        </w:rPr>
        <w:t xml:space="preserve">T. </w:t>
      </w:r>
      <w:proofErr w:type="spellStart"/>
      <w:r w:rsidRPr="00B256EA">
        <w:rPr>
          <w:i/>
          <w:iCs/>
          <w:color w:val="000000"/>
        </w:rPr>
        <w:t>asperellum</w:t>
      </w:r>
      <w:proofErr w:type="spellEnd"/>
      <w:r w:rsidRPr="00B256EA">
        <w:rPr>
          <w:color w:val="000000"/>
        </w:rPr>
        <w:t xml:space="preserve"> in compost medium, and a better supply of nutrition for the plant. Through compost, plants employ SAR to restrict pathogen expansion in tissues by inducing necrosis at the local site upon primary infection (</w:t>
      </w:r>
      <w:r w:rsidR="00E00074" w:rsidRPr="00B256EA">
        <w:rPr>
          <w:color w:val="000000"/>
        </w:rPr>
        <w:t>Segarra et al. 2013; Fernandez et al. 2014</w:t>
      </w:r>
      <w:r w:rsidRPr="00B256EA">
        <w:t>)</w:t>
      </w:r>
      <w:r w:rsidRPr="00B256EA">
        <w:rPr>
          <w:color w:val="000000"/>
        </w:rPr>
        <w:t>. This defence is typically characterized by the activation of SA-related genes and pathogenesis-related proteins (</w:t>
      </w:r>
      <w:r w:rsidR="00281823" w:rsidRPr="00B256EA">
        <w:rPr>
          <w:color w:val="000000"/>
        </w:rPr>
        <w:t xml:space="preserve">Segarra et al. 2013; </w:t>
      </w:r>
      <w:r w:rsidR="00143FBA" w:rsidRPr="00B256EA">
        <w:t>Mehta et al. 2014</w:t>
      </w:r>
      <w:r w:rsidRPr="00B256EA">
        <w:t>)</w:t>
      </w:r>
      <w:r w:rsidRPr="00B256EA">
        <w:rPr>
          <w:color w:val="000000"/>
        </w:rPr>
        <w:t xml:space="preserve">. </w:t>
      </w:r>
      <w:r w:rsidRPr="00B256EA">
        <w:rPr>
          <w:color w:val="000000" w:themeColor="text1"/>
        </w:rPr>
        <w:t xml:space="preserve">In the presence of </w:t>
      </w:r>
      <w:r w:rsidRPr="00B256EA">
        <w:rPr>
          <w:i/>
          <w:iCs/>
          <w:color w:val="000000" w:themeColor="text1"/>
        </w:rPr>
        <w:t>Trichoderma</w:t>
      </w:r>
      <w:r w:rsidRPr="00B256EA">
        <w:rPr>
          <w:color w:val="000000" w:themeColor="text1"/>
        </w:rPr>
        <w:t>, ISR is not only induced by colonization and the interaction with this fungus but is also initiated by pathogens (</w:t>
      </w:r>
      <w:r w:rsidR="00D24524" w:rsidRPr="00B256EA">
        <w:t>Saravanakumar</w:t>
      </w:r>
      <w:r w:rsidR="00D24524" w:rsidRPr="00B256EA">
        <w:rPr>
          <w:color w:val="000000"/>
        </w:rPr>
        <w:t xml:space="preserve"> </w:t>
      </w:r>
      <w:r w:rsidRPr="00B256EA">
        <w:rPr>
          <w:color w:val="000000" w:themeColor="text1"/>
        </w:rPr>
        <w:t>et al.</w:t>
      </w:r>
      <w:r w:rsidR="003E17C5" w:rsidRPr="00B256EA">
        <w:rPr>
          <w:color w:val="000000" w:themeColor="text1"/>
        </w:rPr>
        <w:t>,</w:t>
      </w:r>
      <w:r w:rsidRPr="00B256EA">
        <w:rPr>
          <w:color w:val="000000" w:themeColor="text1"/>
        </w:rPr>
        <w:t xml:space="preserve"> 20</w:t>
      </w:r>
      <w:r w:rsidR="00D24524" w:rsidRPr="00B256EA">
        <w:rPr>
          <w:color w:val="000000" w:themeColor="text1"/>
        </w:rPr>
        <w:t>1</w:t>
      </w:r>
      <w:r w:rsidRPr="00B256EA">
        <w:rPr>
          <w:color w:val="000000" w:themeColor="text1"/>
        </w:rPr>
        <w:t xml:space="preserve">6).  </w:t>
      </w:r>
      <w:r w:rsidRPr="00B256EA">
        <w:rPr>
          <w:i/>
          <w:iCs/>
          <w:color w:val="000000"/>
        </w:rPr>
        <w:t xml:space="preserve">Trichoderma </w:t>
      </w:r>
      <w:r w:rsidRPr="00B256EA">
        <w:rPr>
          <w:color w:val="000000"/>
        </w:rPr>
        <w:t>populations are often abundant in compost (</w:t>
      </w:r>
      <w:r w:rsidR="00795D43" w:rsidRPr="00B256EA">
        <w:rPr>
          <w:color w:val="000000"/>
        </w:rPr>
        <w:t xml:space="preserve">Mehta et al. 2014; </w:t>
      </w:r>
      <w:r w:rsidR="0039403A" w:rsidRPr="00B256EA">
        <w:t>Ros</w:t>
      </w:r>
      <w:r w:rsidR="003E17C5" w:rsidRPr="00B256EA">
        <w:t xml:space="preserve"> </w:t>
      </w:r>
      <w:r w:rsidRPr="00B256EA">
        <w:t>et al. 20</w:t>
      </w:r>
      <w:r w:rsidR="0039403A" w:rsidRPr="00B256EA">
        <w:t>17</w:t>
      </w:r>
      <w:r w:rsidRPr="00B256EA">
        <w:t>)</w:t>
      </w:r>
      <w:r w:rsidRPr="00B256EA">
        <w:rPr>
          <w:color w:val="000000"/>
        </w:rPr>
        <w:t xml:space="preserve">. A high community permits </w:t>
      </w:r>
      <w:r w:rsidRPr="00B256EA">
        <w:rPr>
          <w:i/>
          <w:iCs/>
          <w:color w:val="000000"/>
        </w:rPr>
        <w:t>Trichoderma</w:t>
      </w:r>
      <w:r w:rsidRPr="00B256EA">
        <w:rPr>
          <w:color w:val="000000"/>
        </w:rPr>
        <w:t xml:space="preserve"> to penetrate and interact continuously with the cacao tree for disease protection.</w:t>
      </w:r>
    </w:p>
    <w:p w14:paraId="7EAA62E4" w14:textId="29A096C5" w:rsidR="00D24524" w:rsidRPr="00B256EA" w:rsidRDefault="0036138B" w:rsidP="00F963A4">
      <w:pPr>
        <w:pStyle w:val="Paragraph"/>
        <w:rPr>
          <w:color w:val="000000"/>
        </w:rPr>
      </w:pPr>
      <w:r w:rsidRPr="00B256EA">
        <w:rPr>
          <w:color w:val="000000"/>
          <w:lang w:val="en-GB"/>
        </w:rPr>
        <w:t>A plant’s nutrition determines in small measure its susceptibility to disease, its morphological structure, and the pathogen’s capability to survive (</w:t>
      </w:r>
      <w:r w:rsidR="00C36D09" w:rsidRPr="00B256EA">
        <w:t>Schumann et al 2017</w:t>
      </w:r>
      <w:r w:rsidRPr="00B256EA">
        <w:t>)</w:t>
      </w:r>
      <w:r w:rsidRPr="00B256EA">
        <w:rPr>
          <w:color w:val="000000"/>
          <w:lang w:val="en-GB"/>
        </w:rPr>
        <w:t xml:space="preserve">. </w:t>
      </w:r>
      <w:r w:rsidRPr="00B256EA">
        <w:rPr>
          <w:i/>
          <w:iCs/>
          <w:color w:val="000000"/>
          <w:lang w:val="en-GB"/>
        </w:rPr>
        <w:t xml:space="preserve">Trichoderma </w:t>
      </w:r>
      <w:r w:rsidRPr="00B256EA">
        <w:rPr>
          <w:color w:val="000000"/>
          <w:lang w:val="en-GB"/>
        </w:rPr>
        <w:t>has shown useful as an activator in composted rice straw residues by enhancing the compost</w:t>
      </w:r>
      <w:r w:rsidR="000F4043" w:rsidRPr="00B256EA">
        <w:rPr>
          <w:color w:val="000000"/>
          <w:lang w:val="en-GB"/>
        </w:rPr>
        <w:t>’s nutrient content</w:t>
      </w:r>
      <w:r w:rsidRPr="00B256EA">
        <w:rPr>
          <w:color w:val="000000"/>
          <w:lang w:val="en-GB"/>
        </w:rPr>
        <w:t xml:space="preserve">, especially NPK (Lopez et al. 2015). Here, </w:t>
      </w:r>
      <w:r w:rsidRPr="00B256EA">
        <w:rPr>
          <w:color w:val="000000"/>
        </w:rPr>
        <w:t>in the treated trees, leaf content of N, P, and K mounted. P is part of many organic molecules, including DNA, RNA, ATP, and phospholipids. In general, the increase in P can reduce plant disease incidence (</w:t>
      </w:r>
      <w:r w:rsidR="008F038B" w:rsidRPr="00B256EA">
        <w:t>Dong et al. 2019</w:t>
      </w:r>
      <w:r w:rsidRPr="00B256EA">
        <w:t>)</w:t>
      </w:r>
      <w:r w:rsidRPr="00B256EA">
        <w:rPr>
          <w:color w:val="000000"/>
        </w:rPr>
        <w:t>. Whereas the rise of K up to the optimal level for growth may decrease the host plant</w:t>
      </w:r>
      <w:r w:rsidR="000F4043" w:rsidRPr="00B256EA">
        <w:rPr>
          <w:color w:val="000000"/>
        </w:rPr>
        <w:t>’s susceptibility</w:t>
      </w:r>
      <w:r w:rsidRPr="00B256EA">
        <w:rPr>
          <w:color w:val="000000"/>
        </w:rPr>
        <w:t xml:space="preserve"> to disease (</w:t>
      </w:r>
      <w:r w:rsidR="00C36D09" w:rsidRPr="00B256EA">
        <w:t>Schumann et al. 2017</w:t>
      </w:r>
      <w:r w:rsidRPr="00B256EA">
        <w:t>)</w:t>
      </w:r>
      <w:r w:rsidRPr="00B256EA">
        <w:rPr>
          <w:color w:val="000000"/>
        </w:rPr>
        <w:t>. Contrarily, Ni content was reduced in treated trees. Nickel plays a role as an essential element, but excessive Ni can be toxic to plants. Excess Ni impairs photosynthesis and nutrient balance, resulting in the disorder of cell membrane functions and obstruction of plant growth and development (</w:t>
      </w:r>
      <w:r w:rsidRPr="00B256EA">
        <w:t>Fabiano et al. 2015)</w:t>
      </w:r>
      <w:r w:rsidRPr="00B256EA">
        <w:rPr>
          <w:color w:val="000000"/>
        </w:rPr>
        <w:t>. Since the tolerable limit of nickel content in cacao is around 13 mg kg</w:t>
      </w:r>
      <w:r w:rsidRPr="00B256EA">
        <w:rPr>
          <w:color w:val="000000"/>
          <w:vertAlign w:val="superscript"/>
        </w:rPr>
        <w:t>-1</w:t>
      </w:r>
      <w:r w:rsidRPr="00B256EA">
        <w:rPr>
          <w:color w:val="000000"/>
        </w:rPr>
        <w:t>(</w:t>
      </w:r>
      <w:proofErr w:type="spellStart"/>
      <w:r w:rsidRPr="00B256EA">
        <w:t>Kohiyama</w:t>
      </w:r>
      <w:proofErr w:type="spellEnd"/>
      <w:r w:rsidR="003E17C5" w:rsidRPr="00B256EA">
        <w:t xml:space="preserve"> </w:t>
      </w:r>
      <w:r w:rsidRPr="00B256EA">
        <w:rPr>
          <w:color w:val="000000"/>
        </w:rPr>
        <w:t xml:space="preserve">et al. 1992), we suggest </w:t>
      </w:r>
      <w:r w:rsidR="000F4043" w:rsidRPr="00B256EA">
        <w:rPr>
          <w:color w:val="000000"/>
        </w:rPr>
        <w:t>decreasing</w:t>
      </w:r>
      <w:r w:rsidRPr="00B256EA">
        <w:rPr>
          <w:color w:val="000000"/>
        </w:rPr>
        <w:t xml:space="preserve"> nickel content in leaves from 19 mg kg</w:t>
      </w:r>
      <w:r w:rsidRPr="00B256EA">
        <w:rPr>
          <w:color w:val="000000"/>
          <w:vertAlign w:val="superscript"/>
        </w:rPr>
        <w:t>-1</w:t>
      </w:r>
      <w:r w:rsidRPr="00B256EA">
        <w:rPr>
          <w:color w:val="000000"/>
        </w:rPr>
        <w:t xml:space="preserve"> to 11-17 mg kg</w:t>
      </w:r>
      <w:r w:rsidRPr="00B256EA">
        <w:rPr>
          <w:color w:val="000000"/>
          <w:vertAlign w:val="superscript"/>
        </w:rPr>
        <w:t>-1</w:t>
      </w:r>
      <w:r w:rsidRPr="00B256EA">
        <w:rPr>
          <w:color w:val="000000"/>
        </w:rPr>
        <w:t xml:space="preserve"> could reduce its excess</w:t>
      </w:r>
      <w:r w:rsidR="000F4043" w:rsidRPr="00B256EA">
        <w:rPr>
          <w:color w:val="000000"/>
        </w:rPr>
        <w:t>.</w:t>
      </w:r>
      <w:r w:rsidRPr="00B256EA">
        <w:rPr>
          <w:color w:val="000000"/>
        </w:rPr>
        <w:t xml:space="preserve"> </w:t>
      </w:r>
      <w:r w:rsidR="0011246A" w:rsidRPr="00B256EA">
        <w:rPr>
          <w:color w:val="000000"/>
        </w:rPr>
        <w:t>T</w:t>
      </w:r>
      <w:r w:rsidRPr="00B256EA">
        <w:rPr>
          <w:color w:val="000000"/>
        </w:rPr>
        <w:t>herefore</w:t>
      </w:r>
      <w:r w:rsidR="0011246A" w:rsidRPr="00B256EA">
        <w:rPr>
          <w:color w:val="000000"/>
        </w:rPr>
        <w:t xml:space="preserve">, it </w:t>
      </w:r>
      <w:r w:rsidRPr="00B256EA">
        <w:rPr>
          <w:color w:val="000000"/>
        </w:rPr>
        <w:t>support</w:t>
      </w:r>
      <w:r w:rsidR="00F32954" w:rsidRPr="00B256EA">
        <w:rPr>
          <w:color w:val="000000"/>
        </w:rPr>
        <w:t>s</w:t>
      </w:r>
      <w:r w:rsidRPr="00B256EA">
        <w:rPr>
          <w:color w:val="000000"/>
        </w:rPr>
        <w:t xml:space="preserve"> plant health </w:t>
      </w:r>
      <w:r w:rsidR="0011246A" w:rsidRPr="00B256EA">
        <w:rPr>
          <w:color w:val="000000"/>
        </w:rPr>
        <w:t>by</w:t>
      </w:r>
      <w:r w:rsidRPr="00B256EA">
        <w:rPr>
          <w:color w:val="000000"/>
        </w:rPr>
        <w:t xml:space="preserve"> diminishing Ni toxicity and cacao </w:t>
      </w:r>
      <w:proofErr w:type="spellStart"/>
      <w:r w:rsidRPr="00B256EA">
        <w:rPr>
          <w:color w:val="000000"/>
        </w:rPr>
        <w:t>susceptibility</w:t>
      </w:r>
      <w:proofErr w:type="spellEnd"/>
      <w:r w:rsidRPr="00B256EA">
        <w:rPr>
          <w:color w:val="000000"/>
        </w:rPr>
        <w:t xml:space="preserve"> to </w:t>
      </w:r>
      <w:proofErr w:type="spellStart"/>
      <w:r w:rsidRPr="00B256EA">
        <w:rPr>
          <w:color w:val="000000"/>
        </w:rPr>
        <w:t>diseases</w:t>
      </w:r>
      <w:proofErr w:type="spellEnd"/>
      <w:r w:rsidRPr="00B256EA">
        <w:rPr>
          <w:color w:val="000000"/>
        </w:rPr>
        <w:t xml:space="preserve"> (</w:t>
      </w:r>
      <w:proofErr w:type="spellStart"/>
      <w:r w:rsidRPr="00B256EA">
        <w:t>Nyczepir</w:t>
      </w:r>
      <w:proofErr w:type="spellEnd"/>
      <w:r w:rsidRPr="00B256EA">
        <w:t xml:space="preserve"> and Wood 2012)</w:t>
      </w:r>
      <w:r w:rsidRPr="00B256EA">
        <w:rPr>
          <w:color w:val="000000"/>
        </w:rPr>
        <w:t>.</w:t>
      </w:r>
    </w:p>
    <w:p w14:paraId="343A0403" w14:textId="33335111" w:rsidR="0036138B" w:rsidRPr="00B256EA" w:rsidRDefault="0036138B" w:rsidP="00F963A4">
      <w:pPr>
        <w:pStyle w:val="Paragraph"/>
      </w:pPr>
      <w:r w:rsidRPr="00B256EA">
        <w:t xml:space="preserve">The increase in cacao pod production was related to the role of growth stimulation offered by compost formula plus </w:t>
      </w:r>
      <w:r w:rsidRPr="00B256EA">
        <w:rPr>
          <w:i/>
          <w:iCs/>
        </w:rPr>
        <w:t xml:space="preserve">T. </w:t>
      </w:r>
      <w:proofErr w:type="spellStart"/>
      <w:r w:rsidRPr="00B256EA">
        <w:rPr>
          <w:i/>
          <w:iCs/>
        </w:rPr>
        <w:t>asperellum</w:t>
      </w:r>
      <w:proofErr w:type="spellEnd"/>
      <w:r w:rsidRPr="00B256EA">
        <w:t xml:space="preserve"> and</w:t>
      </w:r>
      <w:r w:rsidR="003E17C5" w:rsidRPr="00B256EA">
        <w:t xml:space="preserve"> </w:t>
      </w:r>
      <w:proofErr w:type="spellStart"/>
      <w:r w:rsidRPr="00B256EA">
        <w:t>decreased</w:t>
      </w:r>
      <w:proofErr w:type="spellEnd"/>
      <w:r w:rsidRPr="00B256EA">
        <w:t xml:space="preserve"> </w:t>
      </w:r>
      <w:proofErr w:type="spellStart"/>
      <w:r w:rsidRPr="00B256EA">
        <w:t>disease</w:t>
      </w:r>
      <w:proofErr w:type="spellEnd"/>
      <w:r w:rsidRPr="00B256EA">
        <w:t xml:space="preserve"> incidence. Several studies indicate that </w:t>
      </w:r>
      <w:r w:rsidRPr="00B256EA">
        <w:rPr>
          <w:i/>
          <w:iCs/>
        </w:rPr>
        <w:t>Trichoderma</w:t>
      </w:r>
      <w:r w:rsidRPr="00B256EA">
        <w:t xml:space="preserve"> may promote plants’ growth responses by producing indole acetic acid (IAA). This hormone is responsible for lateral root development and stimulation of ethylene (ET) biosynthesis via amino cyclopropane carboxylic acid (ACC) synthase. In turn, the latter triggers an increase in abscisic acid </w:t>
      </w:r>
      <w:r w:rsidRPr="00B256EA">
        <w:lastRenderedPageBreak/>
        <w:t>(ABA) biosynthesis, commonly associated with plant development (</w:t>
      </w:r>
      <w:r w:rsidR="007C2DFE" w:rsidRPr="00B256EA">
        <w:t>Hermosa et al</w:t>
      </w:r>
      <w:r w:rsidR="00446320" w:rsidRPr="00B256EA">
        <w:t>.</w:t>
      </w:r>
      <w:r w:rsidR="007C2DFE" w:rsidRPr="00B256EA">
        <w:t xml:space="preserve"> 2013</w:t>
      </w:r>
      <w:r w:rsidRPr="00B256EA">
        <w:t xml:space="preserve">). A previous study on side-graft cacao shows that </w:t>
      </w:r>
      <w:r w:rsidR="0011246A" w:rsidRPr="00B256EA">
        <w:t xml:space="preserve">the </w:t>
      </w:r>
      <w:r w:rsidRPr="00B256EA">
        <w:t xml:space="preserve">application of </w:t>
      </w:r>
      <w:r w:rsidRPr="00B256EA">
        <w:rPr>
          <w:i/>
          <w:iCs/>
        </w:rPr>
        <w:t>Trichoderma</w:t>
      </w:r>
      <w:r w:rsidRPr="00B256EA">
        <w:t xml:space="preserve"> can increase the number of shoots and branches (Rosmana et al</w:t>
      </w:r>
      <w:r w:rsidRPr="00B256EA">
        <w:rPr>
          <w:i/>
          <w:iCs/>
        </w:rPr>
        <w:t>.</w:t>
      </w:r>
      <w:r w:rsidRPr="00B256EA">
        <w:t xml:space="preserve"> 2016). With the first compost formula, pod production tends to be higher than the second and the third formula. This difference indicated the role of compost in growth stimulation, besides </w:t>
      </w:r>
      <w:r w:rsidRPr="00B256EA">
        <w:rPr>
          <w:i/>
          <w:iCs/>
        </w:rPr>
        <w:t>Trichoderma</w:t>
      </w:r>
      <w:r w:rsidRPr="00B256EA">
        <w:t xml:space="preserve">. </w:t>
      </w:r>
    </w:p>
    <w:p w14:paraId="0795814C" w14:textId="10DA3992" w:rsidR="0036138B" w:rsidRPr="00B256EA" w:rsidRDefault="00256639" w:rsidP="00F963A4">
      <w:pPr>
        <w:pStyle w:val="Paragraph"/>
      </w:pPr>
      <w:r w:rsidRPr="00B256EA">
        <w:rPr>
          <w:color w:val="000000"/>
        </w:rPr>
        <w:t>In conclusion, c</w:t>
      </w:r>
      <w:r w:rsidR="0036138B" w:rsidRPr="00B256EA">
        <w:rPr>
          <w:color w:val="000000"/>
        </w:rPr>
        <w:t xml:space="preserve">omposted plant residue amendments added to soil in combination with </w:t>
      </w:r>
      <w:r w:rsidR="0036138B" w:rsidRPr="00B256EA">
        <w:rPr>
          <w:i/>
          <w:iCs/>
          <w:color w:val="000000"/>
        </w:rPr>
        <w:t xml:space="preserve">T. </w:t>
      </w:r>
      <w:proofErr w:type="spellStart"/>
      <w:r w:rsidR="0036138B" w:rsidRPr="00B256EA">
        <w:rPr>
          <w:i/>
          <w:iCs/>
          <w:color w:val="000000"/>
        </w:rPr>
        <w:t>asperellum</w:t>
      </w:r>
      <w:proofErr w:type="spellEnd"/>
      <w:r w:rsidR="0036138B" w:rsidRPr="00B256EA">
        <w:rPr>
          <w:color w:val="000000"/>
        </w:rPr>
        <w:t xml:space="preserve"> </w:t>
      </w:r>
      <w:proofErr w:type="spellStart"/>
      <w:r w:rsidR="0036138B" w:rsidRPr="00B256EA">
        <w:rPr>
          <w:color w:val="000000"/>
        </w:rPr>
        <w:t>were</w:t>
      </w:r>
      <w:proofErr w:type="spellEnd"/>
      <w:r w:rsidR="0036138B" w:rsidRPr="00B256EA">
        <w:rPr>
          <w:color w:val="000000"/>
        </w:rPr>
        <w:t xml:space="preserve"> able to suppress important above-ground diseases of cacao</w:t>
      </w:r>
      <w:r w:rsidR="001A07A8">
        <w:rPr>
          <w:color w:val="000000"/>
        </w:rPr>
        <w:t xml:space="preserve">, </w:t>
      </w:r>
      <w:r w:rsidR="0036138B" w:rsidRPr="00B256EA">
        <w:rPr>
          <w:color w:val="000000"/>
        </w:rPr>
        <w:t xml:space="preserve">VSD and PPR. </w:t>
      </w:r>
      <w:r w:rsidR="0036138B" w:rsidRPr="00B256EA">
        <w:t xml:space="preserve">With the compost composition of </w:t>
      </w:r>
      <w:proofErr w:type="spellStart"/>
      <w:r w:rsidR="0036138B" w:rsidRPr="00B256EA">
        <w:t>gliricidia</w:t>
      </w:r>
      <w:proofErr w:type="spellEnd"/>
      <w:r w:rsidR="0036138B" w:rsidRPr="00B256EA">
        <w:t xml:space="preserve"> </w:t>
      </w:r>
      <w:proofErr w:type="spellStart"/>
      <w:r w:rsidR="0036138B" w:rsidRPr="00B256EA">
        <w:t>leaves</w:t>
      </w:r>
      <w:proofErr w:type="spellEnd"/>
      <w:r w:rsidR="0036138B" w:rsidRPr="00B256EA">
        <w:t xml:space="preserve">, </w:t>
      </w:r>
      <w:proofErr w:type="spellStart"/>
      <w:r w:rsidR="0036138B" w:rsidRPr="00B256EA">
        <w:t>empty</w:t>
      </w:r>
      <w:proofErr w:type="spellEnd"/>
      <w:r w:rsidR="0036138B" w:rsidRPr="00B256EA">
        <w:t xml:space="preserve"> </w:t>
      </w:r>
      <w:proofErr w:type="spellStart"/>
      <w:r w:rsidR="0036138B" w:rsidRPr="00B256EA">
        <w:t>stalks</w:t>
      </w:r>
      <w:proofErr w:type="spellEnd"/>
      <w:r w:rsidR="0036138B" w:rsidRPr="00B256EA">
        <w:t xml:space="preserve"> of oil palm, and rice straw, this suppression could reach 83% for VSD and 69% for PPR, and cacao pod production could increase 71%.  </w:t>
      </w:r>
      <w:r w:rsidR="0036138B" w:rsidRPr="00B256EA">
        <w:rPr>
          <w:color w:val="000000"/>
        </w:rPr>
        <w:t xml:space="preserve">Therefore, the treatment can be categorized as highly effective against disease and </w:t>
      </w:r>
      <w:r w:rsidRPr="00B256EA">
        <w:rPr>
          <w:color w:val="000000"/>
        </w:rPr>
        <w:t>could</w:t>
      </w:r>
      <w:r w:rsidR="0036138B" w:rsidRPr="00B256EA">
        <w:rPr>
          <w:color w:val="000000"/>
        </w:rPr>
        <w:t xml:space="preserve"> support cacao growth.</w:t>
      </w:r>
    </w:p>
    <w:p w14:paraId="6E335FF5" w14:textId="64D4155F" w:rsidR="00256639" w:rsidRPr="00F963A4" w:rsidRDefault="00F32618" w:rsidP="00F963A4">
      <w:pPr>
        <w:pStyle w:val="Titre1"/>
        <w:keepNext/>
        <w:tabs>
          <w:tab w:val="right" w:pos="8640"/>
        </w:tabs>
        <w:spacing w:before="240" w:beforeAutospacing="0" w:after="240" w:afterAutospacing="0"/>
        <w:rPr>
          <w:b w:val="0"/>
          <w:bCs w:val="0"/>
          <w:sz w:val="22"/>
          <w:szCs w:val="22"/>
          <w:lang w:val="en-US" w:eastAsia="en-US"/>
        </w:rPr>
      </w:pPr>
      <w:r w:rsidRPr="00F963A4">
        <w:rPr>
          <w:bCs w:val="0"/>
          <w:kern w:val="0"/>
          <w:sz w:val="22"/>
          <w:szCs w:val="22"/>
          <w:lang w:val="en-US" w:eastAsia="en-US"/>
        </w:rPr>
        <w:t>ACKNOWLEDGMENTS</w:t>
      </w:r>
    </w:p>
    <w:p w14:paraId="5E5394EC" w14:textId="2728B50B" w:rsidR="0036138B" w:rsidRPr="00B256EA" w:rsidRDefault="0036138B" w:rsidP="00F963A4">
      <w:pPr>
        <w:pStyle w:val="Paragraph"/>
      </w:pPr>
      <w:r w:rsidRPr="00B256EA">
        <w:t>The grant of PSNI from the Directorate General of Higher Education, Indonesian Ministry of Research, Technology and Higher Education and co-funding the research from the British Council via the Newton Institutional Link Program between UK and Indonesia (Project No: 217494906) supported this study.</w:t>
      </w:r>
      <w:r w:rsidR="001823E0" w:rsidRPr="00B256EA">
        <w:t xml:space="preserve"> </w:t>
      </w:r>
    </w:p>
    <w:p w14:paraId="4784FAF9" w14:textId="5DBBBBB7" w:rsidR="0036138B" w:rsidRPr="00F963A4" w:rsidRDefault="00323DE9" w:rsidP="00F963A4">
      <w:pPr>
        <w:pStyle w:val="Titre1"/>
        <w:keepNext/>
        <w:tabs>
          <w:tab w:val="right" w:pos="8640"/>
        </w:tabs>
        <w:spacing w:before="240" w:beforeAutospacing="0" w:after="240" w:afterAutospacing="0"/>
        <w:rPr>
          <w:b w:val="0"/>
          <w:bCs w:val="0"/>
          <w:sz w:val="22"/>
          <w:szCs w:val="22"/>
          <w:lang w:val="en-US" w:eastAsia="en-US"/>
        </w:rPr>
      </w:pPr>
      <w:r w:rsidRPr="00F963A4">
        <w:rPr>
          <w:bCs w:val="0"/>
          <w:kern w:val="0"/>
          <w:sz w:val="22"/>
          <w:szCs w:val="22"/>
          <w:lang w:val="en-US" w:eastAsia="en-US"/>
        </w:rPr>
        <w:t>REFERENCES</w:t>
      </w:r>
    </w:p>
    <w:p w14:paraId="061D3912" w14:textId="77777777" w:rsidR="00323DE9" w:rsidRPr="00B256EA" w:rsidRDefault="00323DE9" w:rsidP="00323DE9">
      <w:pPr>
        <w:spacing w:after="0" w:line="240" w:lineRule="auto"/>
        <w:jc w:val="center"/>
        <w:rPr>
          <w:rFonts w:ascii="Times New Roman" w:hAnsi="Times New Roman" w:cs="Times New Roman"/>
          <w:sz w:val="20"/>
          <w:szCs w:val="20"/>
          <w:lang w:val="en-US"/>
        </w:rPr>
      </w:pPr>
    </w:p>
    <w:p w14:paraId="4C839F94" w14:textId="23AC30B4" w:rsidR="003A2E3D" w:rsidRPr="00F963A4" w:rsidRDefault="003A2E3D" w:rsidP="00F963A4">
      <w:pPr>
        <w:autoSpaceDE w:val="0"/>
        <w:autoSpaceDN w:val="0"/>
        <w:adjustRightInd w:val="0"/>
        <w:spacing w:after="120" w:line="240" w:lineRule="auto"/>
        <w:ind w:left="720" w:hanging="720"/>
        <w:jc w:val="both"/>
        <w:rPr>
          <w:rFonts w:ascii="Times New Roman" w:hAnsi="Times New Roman" w:cs="Times New Roman"/>
          <w:lang w:val="en-US"/>
        </w:rPr>
      </w:pPr>
      <w:proofErr w:type="spellStart"/>
      <w:r w:rsidRPr="00F963A4">
        <w:rPr>
          <w:rFonts w:ascii="Times New Roman" w:hAnsi="Times New Roman" w:cs="Times New Roman"/>
        </w:rPr>
        <w:t>Asman</w:t>
      </w:r>
      <w:proofErr w:type="spellEnd"/>
      <w:r w:rsidRPr="00F963A4">
        <w:rPr>
          <w:rFonts w:ascii="Times New Roman" w:hAnsi="Times New Roman" w:cs="Times New Roman"/>
        </w:rPr>
        <w:t xml:space="preserve"> A, </w:t>
      </w:r>
      <w:proofErr w:type="spellStart"/>
      <w:r w:rsidRPr="00F963A4">
        <w:rPr>
          <w:rFonts w:ascii="Times New Roman" w:hAnsi="Times New Roman" w:cs="Times New Roman"/>
        </w:rPr>
        <w:t>Purung</w:t>
      </w:r>
      <w:proofErr w:type="spellEnd"/>
      <w:r w:rsidRPr="00F963A4">
        <w:rPr>
          <w:rFonts w:ascii="Times New Roman" w:hAnsi="Times New Roman" w:cs="Times New Roman"/>
        </w:rPr>
        <w:t xml:space="preserve"> MH, Lambert S, Amiruddin A, Rosmana A</w:t>
      </w:r>
      <w:r w:rsidR="00CF6FB2" w:rsidRPr="00F963A4">
        <w:rPr>
          <w:rFonts w:ascii="Times New Roman" w:hAnsi="Times New Roman" w:cs="Times New Roman"/>
        </w:rPr>
        <w:t>.</w:t>
      </w:r>
      <w:r w:rsidRPr="00F963A4">
        <w:rPr>
          <w:rFonts w:ascii="Times New Roman" w:hAnsi="Times New Roman" w:cs="Times New Roman"/>
        </w:rPr>
        <w:t xml:space="preserve"> 2021. Effect of rootstock and scion on resistance </w:t>
      </w:r>
      <w:r w:rsidRPr="00F963A4">
        <w:rPr>
          <w:rFonts w:ascii="Times New Roman" w:hAnsi="Times New Roman" w:cs="Times New Roman"/>
          <w:i/>
          <w:iCs/>
          <w:color w:val="131413"/>
          <w:lang w:val="en-US"/>
        </w:rPr>
        <w:t>of</w:t>
      </w:r>
      <w:r w:rsidRPr="00F963A4">
        <w:rPr>
          <w:rFonts w:ascii="Times New Roman" w:hAnsi="Times New Roman" w:cs="Times New Roman"/>
        </w:rPr>
        <w:t xml:space="preserve"> cocoa clones to vascular streak dieback caused by </w:t>
      </w:r>
      <w:proofErr w:type="spellStart"/>
      <w:r w:rsidRPr="00F963A4">
        <w:rPr>
          <w:rFonts w:ascii="Times New Roman" w:hAnsi="Times New Roman" w:cs="Times New Roman"/>
          <w:i/>
          <w:iCs/>
        </w:rPr>
        <w:t>Ceratobasidium</w:t>
      </w:r>
      <w:proofErr w:type="spellEnd"/>
      <w:r w:rsidRPr="00F963A4">
        <w:rPr>
          <w:rFonts w:ascii="Times New Roman" w:hAnsi="Times New Roman" w:cs="Times New Roman"/>
          <w:i/>
          <w:iCs/>
        </w:rPr>
        <w:t xml:space="preserve"> </w:t>
      </w:r>
      <w:proofErr w:type="spellStart"/>
      <w:r w:rsidRPr="00F963A4">
        <w:rPr>
          <w:rFonts w:ascii="Times New Roman" w:hAnsi="Times New Roman" w:cs="Times New Roman"/>
          <w:i/>
          <w:iCs/>
        </w:rPr>
        <w:t>theobromae</w:t>
      </w:r>
      <w:proofErr w:type="spellEnd"/>
      <w:r w:rsidRPr="00F963A4">
        <w:rPr>
          <w:rFonts w:ascii="Times New Roman" w:hAnsi="Times New Roman" w:cs="Times New Roman"/>
        </w:rPr>
        <w:t>. Ann Agric Sci</w:t>
      </w:r>
      <w:r w:rsidR="00193A4E" w:rsidRPr="00F963A4">
        <w:rPr>
          <w:rFonts w:ascii="Times New Roman" w:hAnsi="Times New Roman" w:cs="Times New Roman"/>
        </w:rPr>
        <w:t xml:space="preserve"> 66: 25</w:t>
      </w:r>
      <w:r w:rsidR="00193A4E" w:rsidRPr="00F963A4">
        <w:rPr>
          <w:rFonts w:ascii="Times New Roman" w:hAnsi="Times New Roman" w:cs="Times New Roman"/>
          <w:lang w:val="en-GB"/>
        </w:rPr>
        <w:t xml:space="preserve">‒30. </w:t>
      </w:r>
      <w:r w:rsidR="005A26CD" w:rsidRPr="00F963A4">
        <w:rPr>
          <w:rFonts w:ascii="Times New Roman" w:hAnsi="Times New Roman" w:cs="Times New Roman"/>
          <w:lang w:val="en-GB"/>
        </w:rPr>
        <w:t>h</w:t>
      </w:r>
      <w:r w:rsidR="00193A4E" w:rsidRPr="00F963A4">
        <w:rPr>
          <w:rFonts w:ascii="Times New Roman" w:hAnsi="Times New Roman" w:cs="Times New Roman"/>
        </w:rPr>
        <w:t>ttps://doi.org/10.1016/j.aoas.</w:t>
      </w:r>
    </w:p>
    <w:p w14:paraId="44177BD9" w14:textId="25306446" w:rsidR="0036138B" w:rsidRPr="00F963A4" w:rsidRDefault="0036138B" w:rsidP="00F963A4">
      <w:pPr>
        <w:autoSpaceDE w:val="0"/>
        <w:autoSpaceDN w:val="0"/>
        <w:adjustRightInd w:val="0"/>
        <w:spacing w:after="120" w:line="240" w:lineRule="auto"/>
        <w:ind w:left="720" w:hanging="720"/>
        <w:jc w:val="both"/>
        <w:rPr>
          <w:rFonts w:ascii="Times New Roman" w:hAnsi="Times New Roman" w:cs="Times New Roman"/>
          <w:color w:val="131413"/>
          <w:lang w:val="en-US"/>
        </w:rPr>
      </w:pPr>
      <w:r w:rsidRPr="00F963A4">
        <w:rPr>
          <w:rFonts w:ascii="Times New Roman" w:hAnsi="Times New Roman" w:cs="Times New Roman"/>
          <w:color w:val="131413"/>
          <w:lang w:val="en-US"/>
        </w:rPr>
        <w:t>Bae H, Roberts</w:t>
      </w:r>
      <w:r w:rsidR="004D4904" w:rsidRPr="00F963A4">
        <w:rPr>
          <w:rFonts w:ascii="Times New Roman" w:hAnsi="Times New Roman" w:cs="Times New Roman"/>
          <w:color w:val="131413"/>
          <w:lang w:val="en-US"/>
        </w:rPr>
        <w:t xml:space="preserve"> </w:t>
      </w:r>
      <w:proofErr w:type="gramStart"/>
      <w:r w:rsidR="004D4904" w:rsidRPr="00F963A4">
        <w:rPr>
          <w:rFonts w:ascii="Times New Roman" w:hAnsi="Times New Roman" w:cs="Times New Roman"/>
          <w:color w:val="131413"/>
          <w:lang w:val="en-US"/>
        </w:rPr>
        <w:t>DP,</w:t>
      </w:r>
      <w:r w:rsidRPr="00F963A4">
        <w:rPr>
          <w:rFonts w:ascii="Times New Roman" w:hAnsi="Times New Roman" w:cs="Times New Roman"/>
          <w:color w:val="131413"/>
          <w:lang w:val="en-US"/>
        </w:rPr>
        <w:t xml:space="preserve">  Lim</w:t>
      </w:r>
      <w:proofErr w:type="gramEnd"/>
      <w:r w:rsidR="004D4904" w:rsidRPr="00F963A4">
        <w:rPr>
          <w:rFonts w:ascii="Times New Roman" w:hAnsi="Times New Roman" w:cs="Times New Roman"/>
          <w:color w:val="131413"/>
          <w:lang w:val="en-US"/>
        </w:rPr>
        <w:t xml:space="preserve"> HS,</w:t>
      </w:r>
      <w:r w:rsidRPr="00F963A4">
        <w:rPr>
          <w:rFonts w:ascii="Times New Roman" w:hAnsi="Times New Roman" w:cs="Times New Roman"/>
          <w:color w:val="131413"/>
          <w:lang w:val="en-US"/>
        </w:rPr>
        <w:t xml:space="preserve"> Strem</w:t>
      </w:r>
      <w:r w:rsidR="004D4904" w:rsidRPr="00F963A4">
        <w:rPr>
          <w:rFonts w:ascii="Times New Roman" w:hAnsi="Times New Roman" w:cs="Times New Roman"/>
          <w:color w:val="131413"/>
          <w:lang w:val="en-US"/>
        </w:rPr>
        <w:t xml:space="preserve"> MD,</w:t>
      </w:r>
      <w:r w:rsidRPr="00F963A4">
        <w:rPr>
          <w:rFonts w:ascii="Times New Roman" w:hAnsi="Times New Roman" w:cs="Times New Roman"/>
          <w:color w:val="131413"/>
          <w:lang w:val="en-US"/>
        </w:rPr>
        <w:t xml:space="preserve"> Park</w:t>
      </w:r>
      <w:r w:rsidR="004D4904" w:rsidRPr="00F963A4">
        <w:rPr>
          <w:rFonts w:ascii="Times New Roman" w:hAnsi="Times New Roman" w:cs="Times New Roman"/>
          <w:color w:val="131413"/>
          <w:lang w:val="en-US"/>
        </w:rPr>
        <w:t xml:space="preserve"> SC,</w:t>
      </w:r>
      <w:r w:rsidRPr="00F963A4">
        <w:rPr>
          <w:rFonts w:ascii="Times New Roman" w:hAnsi="Times New Roman" w:cs="Times New Roman"/>
          <w:color w:val="131413"/>
          <w:lang w:val="en-US"/>
        </w:rPr>
        <w:t xml:space="preserve"> Ryu</w:t>
      </w:r>
      <w:r w:rsidR="004D4904" w:rsidRPr="00F963A4">
        <w:rPr>
          <w:rFonts w:ascii="Times New Roman" w:hAnsi="Times New Roman" w:cs="Times New Roman"/>
          <w:color w:val="131413"/>
          <w:lang w:val="en-US"/>
        </w:rPr>
        <w:t xml:space="preserve"> CM,</w:t>
      </w:r>
      <w:r w:rsidRPr="00F963A4">
        <w:rPr>
          <w:rFonts w:ascii="Times New Roman" w:hAnsi="Times New Roman" w:cs="Times New Roman"/>
          <w:color w:val="131413"/>
          <w:lang w:val="en-US"/>
        </w:rPr>
        <w:t xml:space="preserve"> Melnick</w:t>
      </w:r>
      <w:r w:rsidR="004D4904" w:rsidRPr="00F963A4">
        <w:rPr>
          <w:rFonts w:ascii="Times New Roman" w:hAnsi="Times New Roman" w:cs="Times New Roman"/>
          <w:color w:val="131413"/>
          <w:lang w:val="en-US"/>
        </w:rPr>
        <w:t xml:space="preserve"> RL,</w:t>
      </w:r>
      <w:r w:rsidRPr="00F963A4">
        <w:rPr>
          <w:rFonts w:ascii="Times New Roman" w:hAnsi="Times New Roman" w:cs="Times New Roman"/>
          <w:color w:val="131413"/>
          <w:lang w:val="en-US"/>
        </w:rPr>
        <w:t xml:space="preserve"> Bailey</w:t>
      </w:r>
      <w:r w:rsidR="004D4904" w:rsidRPr="00F963A4">
        <w:rPr>
          <w:rFonts w:ascii="Times New Roman" w:hAnsi="Times New Roman" w:cs="Times New Roman"/>
          <w:color w:val="131413"/>
          <w:lang w:val="en-US"/>
        </w:rPr>
        <w:t xml:space="preserve"> BA. </w:t>
      </w:r>
      <w:r w:rsidRPr="00F963A4">
        <w:rPr>
          <w:rFonts w:ascii="Times New Roman" w:hAnsi="Times New Roman" w:cs="Times New Roman"/>
          <w:color w:val="131413"/>
          <w:lang w:val="en-US"/>
        </w:rPr>
        <w:t xml:space="preserve">2011. Endophytic </w:t>
      </w:r>
      <w:r w:rsidRPr="00F963A4">
        <w:rPr>
          <w:rFonts w:ascii="Times New Roman" w:hAnsi="Times New Roman" w:cs="Times New Roman"/>
          <w:i/>
          <w:iCs/>
          <w:color w:val="131413"/>
          <w:lang w:val="en-US"/>
        </w:rPr>
        <w:t>Trichoderma</w:t>
      </w:r>
      <w:r w:rsidRPr="00F963A4">
        <w:rPr>
          <w:rFonts w:ascii="Times New Roman" w:hAnsi="Times New Roman" w:cs="Times New Roman"/>
          <w:color w:val="131413"/>
          <w:lang w:val="en-US"/>
        </w:rPr>
        <w:t xml:space="preserve"> isolates from tropical environments delay disease onset and induce resistance against </w:t>
      </w:r>
      <w:r w:rsidRPr="00F963A4">
        <w:rPr>
          <w:rFonts w:ascii="Times New Roman" w:hAnsi="Times New Roman" w:cs="Times New Roman"/>
          <w:i/>
          <w:iCs/>
          <w:color w:val="131413"/>
          <w:lang w:val="en-US"/>
        </w:rPr>
        <w:t xml:space="preserve">Phytophthora </w:t>
      </w:r>
      <w:proofErr w:type="spellStart"/>
      <w:r w:rsidRPr="00F963A4">
        <w:rPr>
          <w:rFonts w:ascii="Times New Roman" w:hAnsi="Times New Roman" w:cs="Times New Roman"/>
          <w:i/>
          <w:iCs/>
          <w:color w:val="131413"/>
          <w:lang w:val="en-US"/>
        </w:rPr>
        <w:t>capsici</w:t>
      </w:r>
      <w:proofErr w:type="spellEnd"/>
      <w:r w:rsidRPr="00F963A4">
        <w:rPr>
          <w:rFonts w:ascii="Times New Roman" w:hAnsi="Times New Roman" w:cs="Times New Roman"/>
          <w:color w:val="131413"/>
          <w:lang w:val="en-US"/>
        </w:rPr>
        <w:t xml:space="preserve"> in hot pepper using multiple mechanisms. Mol Plant-Microbe Interact</w:t>
      </w:r>
      <w:r w:rsidR="004D4904" w:rsidRPr="00F963A4">
        <w:rPr>
          <w:rFonts w:ascii="Times New Roman" w:hAnsi="Times New Roman" w:cs="Times New Roman"/>
          <w:color w:val="131413"/>
          <w:lang w:val="en-US"/>
        </w:rPr>
        <w:t xml:space="preserve"> </w:t>
      </w:r>
      <w:r w:rsidRPr="00F963A4">
        <w:rPr>
          <w:rFonts w:ascii="Times New Roman" w:hAnsi="Times New Roman" w:cs="Times New Roman"/>
          <w:color w:val="131413"/>
          <w:lang w:val="en-US"/>
        </w:rPr>
        <w:t>24:336–351</w:t>
      </w:r>
      <w:r w:rsidR="004670CB" w:rsidRPr="00F963A4">
        <w:rPr>
          <w:rFonts w:ascii="Times New Roman" w:hAnsi="Times New Roman" w:cs="Times New Roman"/>
          <w:color w:val="131413"/>
          <w:lang w:val="en-US"/>
        </w:rPr>
        <w:t>.</w:t>
      </w:r>
      <w:r w:rsidR="004947F4" w:rsidRPr="00F963A4">
        <w:rPr>
          <w:rFonts w:ascii="Times New Roman" w:hAnsi="Times New Roman" w:cs="Times New Roman"/>
        </w:rPr>
        <w:t xml:space="preserve"> </w:t>
      </w:r>
      <w:r w:rsidR="0066170F" w:rsidRPr="00F963A4">
        <w:rPr>
          <w:rFonts w:ascii="Times New Roman" w:hAnsi="Times New Roman" w:cs="Times New Roman"/>
        </w:rPr>
        <w:t>DOI</w:t>
      </w:r>
      <w:r w:rsidR="004947F4" w:rsidRPr="00F963A4">
        <w:rPr>
          <w:rFonts w:ascii="Times New Roman" w:hAnsi="Times New Roman" w:cs="Times New Roman"/>
        </w:rPr>
        <w:t>:10.1094 / MPMI -09-10-0221.</w:t>
      </w:r>
    </w:p>
    <w:p w14:paraId="637F1F08" w14:textId="0C3B5BF8" w:rsidR="00D91C94" w:rsidRPr="00F963A4" w:rsidRDefault="00D91C94" w:rsidP="00F963A4">
      <w:pPr>
        <w:autoSpaceDE w:val="0"/>
        <w:autoSpaceDN w:val="0"/>
        <w:adjustRightInd w:val="0"/>
        <w:spacing w:after="120" w:line="240" w:lineRule="auto"/>
        <w:ind w:left="720" w:hanging="720"/>
        <w:jc w:val="both"/>
        <w:rPr>
          <w:rFonts w:ascii="Times New Roman" w:eastAsia="Times New Roman" w:hAnsi="Times New Roman" w:cs="Times New Roman"/>
          <w:color w:val="000000" w:themeColor="text1"/>
          <w:kern w:val="36"/>
          <w:lang w:val="fr-FR" w:eastAsia="en-ID"/>
        </w:rPr>
      </w:pPr>
      <w:r w:rsidRPr="00F963A4">
        <w:rPr>
          <w:rFonts w:ascii="Times New Roman" w:eastAsia="Times New Roman" w:hAnsi="Times New Roman" w:cs="Times New Roman"/>
          <w:color w:val="020202"/>
          <w:kern w:val="36"/>
          <w:lang w:val="es-ES" w:eastAsia="en-ID"/>
        </w:rPr>
        <w:t xml:space="preserve">Bellini A, Ferrocino I, </w:t>
      </w:r>
      <w:hyperlink r:id="rId18" w:history="1">
        <w:proofErr w:type="spellStart"/>
        <w:r w:rsidRPr="00F963A4">
          <w:rPr>
            <w:rStyle w:val="Lienhypertexte"/>
            <w:rFonts w:ascii="Times New Roman" w:hAnsi="Times New Roman" w:cs="Times New Roman"/>
            <w:color w:val="000000" w:themeColor="text1"/>
            <w:u w:val="none"/>
            <w:lang w:val="es-ES"/>
          </w:rPr>
          <w:t>Cucu</w:t>
        </w:r>
        <w:proofErr w:type="spellEnd"/>
      </w:hyperlink>
      <w:r w:rsidRPr="00F963A4">
        <w:rPr>
          <w:rFonts w:ascii="Times New Roman" w:hAnsi="Times New Roman" w:cs="Times New Roman"/>
          <w:color w:val="000000" w:themeColor="text1"/>
          <w:vertAlign w:val="superscript"/>
          <w:lang w:val="es-ES"/>
        </w:rPr>
        <w:t xml:space="preserve"> </w:t>
      </w:r>
      <w:r w:rsidRPr="00F963A4">
        <w:rPr>
          <w:rFonts w:ascii="Times New Roman" w:hAnsi="Times New Roman" w:cs="Times New Roman"/>
          <w:color w:val="000000" w:themeColor="text1"/>
          <w:lang w:val="es-ES"/>
        </w:rPr>
        <w:t xml:space="preserve">MA, </w:t>
      </w:r>
      <w:hyperlink r:id="rId19" w:history="1">
        <w:r w:rsidRPr="00F963A4">
          <w:rPr>
            <w:rStyle w:val="Lienhypertexte"/>
            <w:rFonts w:ascii="Times New Roman" w:hAnsi="Times New Roman" w:cs="Times New Roman"/>
            <w:color w:val="000000" w:themeColor="text1"/>
            <w:u w:val="none"/>
            <w:lang w:val="es-ES"/>
          </w:rPr>
          <w:t xml:space="preserve"> Pugliese</w:t>
        </w:r>
      </w:hyperlink>
      <w:r w:rsidRPr="00F963A4">
        <w:rPr>
          <w:rFonts w:ascii="Times New Roman" w:hAnsi="Times New Roman" w:cs="Times New Roman"/>
          <w:color w:val="000000" w:themeColor="text1"/>
          <w:vertAlign w:val="superscript"/>
          <w:lang w:val="es-ES"/>
        </w:rPr>
        <w:t xml:space="preserve"> </w:t>
      </w:r>
      <w:r w:rsidRPr="00F963A4">
        <w:rPr>
          <w:rFonts w:ascii="Times New Roman" w:hAnsi="Times New Roman" w:cs="Times New Roman"/>
          <w:color w:val="000000" w:themeColor="text1"/>
          <w:lang w:val="es-ES"/>
        </w:rPr>
        <w:t>M, Garibaldi</w:t>
      </w:r>
      <w:r w:rsidRPr="00F963A4">
        <w:rPr>
          <w:rFonts w:ascii="Times New Roman" w:hAnsi="Times New Roman" w:cs="Times New Roman"/>
          <w:color w:val="000000" w:themeColor="text1"/>
          <w:vertAlign w:val="superscript"/>
          <w:lang w:val="es-ES"/>
        </w:rPr>
        <w:t xml:space="preserve"> </w:t>
      </w:r>
      <w:r w:rsidRPr="00F963A4">
        <w:rPr>
          <w:rFonts w:ascii="Times New Roman" w:hAnsi="Times New Roman" w:cs="Times New Roman"/>
          <w:color w:val="000000" w:themeColor="text1"/>
          <w:lang w:val="es-ES"/>
        </w:rPr>
        <w:t>A,</w:t>
      </w:r>
      <w:r w:rsidR="007B5F89" w:rsidRPr="00F963A4">
        <w:rPr>
          <w:rFonts w:ascii="Times New Roman" w:hAnsi="Times New Roman" w:cs="Times New Roman"/>
          <w:color w:val="000000" w:themeColor="text1"/>
          <w:lang w:val="es-ES"/>
        </w:rPr>
        <w:t xml:space="preserve"> </w:t>
      </w:r>
      <w:hyperlink r:id="rId20" w:history="1">
        <w:proofErr w:type="spellStart"/>
        <w:r w:rsidRPr="00F963A4">
          <w:rPr>
            <w:rStyle w:val="Lienhypertexte"/>
            <w:rFonts w:ascii="Times New Roman" w:hAnsi="Times New Roman" w:cs="Times New Roman"/>
            <w:color w:val="000000" w:themeColor="text1"/>
            <w:u w:val="none"/>
            <w:lang w:val="es-ES"/>
          </w:rPr>
          <w:t>Gullino</w:t>
        </w:r>
        <w:proofErr w:type="spellEnd"/>
      </w:hyperlink>
      <w:r w:rsidRPr="00F963A4">
        <w:rPr>
          <w:rFonts w:ascii="Times New Roman" w:hAnsi="Times New Roman" w:cs="Times New Roman"/>
          <w:color w:val="000000" w:themeColor="text1"/>
          <w:lang w:val="es-ES"/>
        </w:rPr>
        <w:t xml:space="preserve"> ML. </w:t>
      </w:r>
      <w:r w:rsidRPr="00F963A4">
        <w:rPr>
          <w:rFonts w:ascii="Times New Roman" w:hAnsi="Times New Roman" w:cs="Times New Roman"/>
          <w:color w:val="131413"/>
          <w:lang w:val="es-ES"/>
        </w:rPr>
        <w:t>2020</w:t>
      </w:r>
      <w:r w:rsidRPr="00F963A4">
        <w:rPr>
          <w:rFonts w:ascii="Times New Roman" w:hAnsi="Times New Roman" w:cs="Times New Roman"/>
          <w:color w:val="000000" w:themeColor="text1"/>
          <w:lang w:val="es-ES"/>
        </w:rPr>
        <w:t>.</w:t>
      </w:r>
      <w:r w:rsidRPr="00F963A4">
        <w:rPr>
          <w:rFonts w:ascii="Times New Roman" w:eastAsia="Times New Roman" w:hAnsi="Times New Roman" w:cs="Times New Roman"/>
          <w:color w:val="020202"/>
          <w:kern w:val="36"/>
          <w:lang w:val="es-ES" w:eastAsia="en-ID"/>
        </w:rPr>
        <w:t xml:space="preserve"> </w:t>
      </w:r>
      <w:r w:rsidRPr="00F963A4">
        <w:rPr>
          <w:rFonts w:ascii="Times New Roman" w:eastAsia="Times New Roman" w:hAnsi="Times New Roman" w:cs="Times New Roman"/>
          <w:color w:val="020202"/>
          <w:kern w:val="36"/>
          <w:lang w:eastAsia="en-ID"/>
        </w:rPr>
        <w:t>A compost treatment acts as a suppressive agent in </w:t>
      </w:r>
      <w:r w:rsidRPr="00F963A4">
        <w:rPr>
          <w:rFonts w:ascii="Times New Roman" w:eastAsia="Times New Roman" w:hAnsi="Times New Roman" w:cs="Times New Roman"/>
          <w:i/>
          <w:iCs/>
          <w:color w:val="020202"/>
          <w:kern w:val="36"/>
          <w:lang w:eastAsia="en-ID"/>
        </w:rPr>
        <w:t xml:space="preserve">Phytophthora </w:t>
      </w:r>
      <w:proofErr w:type="spellStart"/>
      <w:r w:rsidRPr="00F963A4">
        <w:rPr>
          <w:rFonts w:ascii="Times New Roman" w:eastAsia="Times New Roman" w:hAnsi="Times New Roman" w:cs="Times New Roman"/>
          <w:i/>
          <w:iCs/>
          <w:color w:val="020202"/>
          <w:kern w:val="36"/>
          <w:lang w:eastAsia="en-ID"/>
        </w:rPr>
        <w:t>capsici</w:t>
      </w:r>
      <w:proofErr w:type="spellEnd"/>
      <w:r w:rsidRPr="00F963A4">
        <w:rPr>
          <w:rFonts w:ascii="Times New Roman" w:eastAsia="Times New Roman" w:hAnsi="Times New Roman" w:cs="Times New Roman"/>
          <w:i/>
          <w:iCs/>
          <w:color w:val="020202"/>
          <w:kern w:val="36"/>
          <w:lang w:eastAsia="en-ID"/>
        </w:rPr>
        <w:t xml:space="preserve"> – Cucurbita pepo</w:t>
      </w:r>
      <w:r w:rsidRPr="00F963A4">
        <w:rPr>
          <w:rFonts w:ascii="Times New Roman" w:eastAsia="Times New Roman" w:hAnsi="Times New Roman" w:cs="Times New Roman"/>
          <w:color w:val="020202"/>
          <w:kern w:val="36"/>
          <w:lang w:eastAsia="en-ID"/>
        </w:rPr>
        <w:t> </w:t>
      </w:r>
      <w:proofErr w:type="spellStart"/>
      <w:r w:rsidRPr="00F963A4">
        <w:rPr>
          <w:rFonts w:ascii="Times New Roman" w:eastAsia="Times New Roman" w:hAnsi="Times New Roman" w:cs="Times New Roman"/>
          <w:color w:val="020202"/>
          <w:kern w:val="36"/>
          <w:lang w:eastAsia="en-ID"/>
        </w:rPr>
        <w:t>pathosystem</w:t>
      </w:r>
      <w:proofErr w:type="spellEnd"/>
      <w:r w:rsidRPr="00F963A4">
        <w:rPr>
          <w:rFonts w:ascii="Times New Roman" w:eastAsia="Times New Roman" w:hAnsi="Times New Roman" w:cs="Times New Roman"/>
          <w:color w:val="020202"/>
          <w:kern w:val="36"/>
          <w:lang w:eastAsia="en-ID"/>
        </w:rPr>
        <w:t xml:space="preserve"> by modifying the rhizosphere microbiota. </w:t>
      </w:r>
      <w:r w:rsidRPr="00F963A4">
        <w:rPr>
          <w:rFonts w:ascii="Times New Roman" w:hAnsi="Times New Roman" w:cs="Times New Roman"/>
          <w:lang w:val="fr-FR"/>
        </w:rPr>
        <w:t xml:space="preserve">Front Plant </w:t>
      </w:r>
      <w:proofErr w:type="spellStart"/>
      <w:r w:rsidRPr="00F963A4">
        <w:rPr>
          <w:rFonts w:ascii="Times New Roman" w:hAnsi="Times New Roman" w:cs="Times New Roman"/>
          <w:lang w:val="fr-FR"/>
        </w:rPr>
        <w:t>Sci</w:t>
      </w:r>
      <w:proofErr w:type="spellEnd"/>
      <w:r w:rsidRPr="00F963A4">
        <w:rPr>
          <w:rFonts w:ascii="Times New Roman" w:hAnsi="Times New Roman" w:cs="Times New Roman"/>
          <w:lang w:val="fr-FR"/>
        </w:rPr>
        <w:t xml:space="preserve"> </w:t>
      </w:r>
      <w:proofErr w:type="gramStart"/>
      <w:r w:rsidR="001131C7" w:rsidRPr="00F963A4">
        <w:rPr>
          <w:rFonts w:ascii="Times New Roman" w:hAnsi="Times New Roman" w:cs="Times New Roman"/>
          <w:lang w:val="fr-FR"/>
        </w:rPr>
        <w:t>11:</w:t>
      </w:r>
      <w:proofErr w:type="gramEnd"/>
      <w:r w:rsidR="001131C7" w:rsidRPr="00F963A4">
        <w:rPr>
          <w:rFonts w:ascii="Times New Roman" w:hAnsi="Times New Roman" w:cs="Times New Roman"/>
          <w:lang w:val="fr-FR"/>
        </w:rPr>
        <w:t xml:space="preserve"> Article 885.</w:t>
      </w:r>
      <w:r w:rsidR="00487DC3" w:rsidRPr="00F963A4">
        <w:rPr>
          <w:rFonts w:ascii="Times New Roman" w:hAnsi="Times New Roman" w:cs="Times New Roman"/>
          <w:lang w:val="fr-FR"/>
        </w:rPr>
        <w:t xml:space="preserve"> </w:t>
      </w:r>
      <w:proofErr w:type="gramStart"/>
      <w:r w:rsidR="0066170F" w:rsidRPr="00F963A4">
        <w:rPr>
          <w:rFonts w:ascii="Times New Roman" w:hAnsi="Times New Roman" w:cs="Times New Roman"/>
          <w:lang w:val="fr-FR"/>
        </w:rPr>
        <w:t>DOI</w:t>
      </w:r>
      <w:r w:rsidR="00487DC3" w:rsidRPr="00F963A4">
        <w:rPr>
          <w:rFonts w:ascii="Times New Roman" w:hAnsi="Times New Roman" w:cs="Times New Roman"/>
          <w:lang w:val="fr-FR"/>
        </w:rPr>
        <w:t>:</w:t>
      </w:r>
      <w:proofErr w:type="gramEnd"/>
      <w:r w:rsidR="00487DC3" w:rsidRPr="00F963A4">
        <w:rPr>
          <w:rFonts w:ascii="Times New Roman" w:hAnsi="Times New Roman" w:cs="Times New Roman"/>
          <w:lang w:val="fr-FR"/>
        </w:rPr>
        <w:t xml:space="preserve"> 10.3389/fpls.2020.00885</w:t>
      </w:r>
    </w:p>
    <w:p w14:paraId="147EAF23" w14:textId="02DB967F" w:rsidR="00B478B8" w:rsidRPr="00F963A4" w:rsidRDefault="00B478B8" w:rsidP="00F963A4">
      <w:pPr>
        <w:autoSpaceDE w:val="0"/>
        <w:autoSpaceDN w:val="0"/>
        <w:adjustRightInd w:val="0"/>
        <w:spacing w:after="120" w:line="240" w:lineRule="auto"/>
        <w:ind w:left="720" w:hanging="720"/>
        <w:jc w:val="both"/>
        <w:rPr>
          <w:rFonts w:ascii="Times New Roman" w:hAnsi="Times New Roman" w:cs="Times New Roman"/>
          <w:lang w:val="en-US"/>
        </w:rPr>
      </w:pPr>
      <w:proofErr w:type="spellStart"/>
      <w:r w:rsidRPr="00F963A4">
        <w:rPr>
          <w:rFonts w:ascii="Times New Roman" w:hAnsi="Times New Roman" w:cs="Times New Roman"/>
          <w:lang w:val="fr-FR"/>
        </w:rPr>
        <w:t>Bonanomi</w:t>
      </w:r>
      <w:proofErr w:type="spellEnd"/>
      <w:r w:rsidRPr="00F963A4">
        <w:rPr>
          <w:rFonts w:ascii="Times New Roman" w:hAnsi="Times New Roman" w:cs="Times New Roman"/>
          <w:lang w:val="fr-FR"/>
        </w:rPr>
        <w:t xml:space="preserve"> G, </w:t>
      </w:r>
      <w:proofErr w:type="spellStart"/>
      <w:r w:rsidRPr="00F963A4">
        <w:rPr>
          <w:rFonts w:ascii="Times New Roman" w:hAnsi="Times New Roman" w:cs="Times New Roman"/>
          <w:lang w:val="fr-FR"/>
        </w:rPr>
        <w:t>Alioto</w:t>
      </w:r>
      <w:proofErr w:type="spellEnd"/>
      <w:r w:rsidRPr="00F963A4">
        <w:rPr>
          <w:rFonts w:ascii="Times New Roman" w:hAnsi="Times New Roman" w:cs="Times New Roman"/>
          <w:lang w:val="fr-FR"/>
        </w:rPr>
        <w:t xml:space="preserve"> D, </w:t>
      </w:r>
      <w:proofErr w:type="spellStart"/>
      <w:r w:rsidRPr="00F963A4">
        <w:rPr>
          <w:rFonts w:ascii="Times New Roman" w:hAnsi="Times New Roman" w:cs="Times New Roman"/>
          <w:lang w:val="fr-FR"/>
        </w:rPr>
        <w:t>Minutolo</w:t>
      </w:r>
      <w:proofErr w:type="spellEnd"/>
      <w:r w:rsidRPr="00F963A4">
        <w:rPr>
          <w:rFonts w:ascii="Times New Roman" w:hAnsi="Times New Roman" w:cs="Times New Roman"/>
          <w:lang w:val="fr-FR"/>
        </w:rPr>
        <w:t xml:space="preserve"> M, Marra R, </w:t>
      </w:r>
      <w:proofErr w:type="spellStart"/>
      <w:r w:rsidRPr="00F963A4">
        <w:rPr>
          <w:rFonts w:ascii="Times New Roman" w:hAnsi="Times New Roman" w:cs="Times New Roman"/>
          <w:lang w:val="fr-FR"/>
        </w:rPr>
        <w:t>Cesarano</w:t>
      </w:r>
      <w:proofErr w:type="spellEnd"/>
      <w:r w:rsidRPr="00F963A4">
        <w:rPr>
          <w:rFonts w:ascii="Times New Roman" w:hAnsi="Times New Roman" w:cs="Times New Roman"/>
          <w:lang w:val="fr-FR"/>
        </w:rPr>
        <w:t xml:space="preserve"> G, </w:t>
      </w:r>
      <w:proofErr w:type="spellStart"/>
      <w:r w:rsidRPr="00F963A4">
        <w:rPr>
          <w:rFonts w:ascii="Times New Roman" w:hAnsi="Times New Roman" w:cs="Times New Roman"/>
          <w:lang w:val="fr-FR"/>
        </w:rPr>
        <w:t>Vinale</w:t>
      </w:r>
      <w:proofErr w:type="spellEnd"/>
      <w:r w:rsidRPr="00F963A4">
        <w:rPr>
          <w:rFonts w:ascii="Times New Roman" w:hAnsi="Times New Roman" w:cs="Times New Roman"/>
          <w:lang w:val="fr-FR"/>
        </w:rPr>
        <w:t xml:space="preserve"> F. 2020. </w:t>
      </w:r>
      <w:r w:rsidR="00065BFE" w:rsidRPr="00F963A4">
        <w:rPr>
          <w:rFonts w:ascii="Times New Roman" w:hAnsi="Times New Roman" w:cs="Times New Roman"/>
        </w:rPr>
        <w:t xml:space="preserve">Organic amendments modulate soil microbiota and reduce virus disease incidence in the TSWV-tomato </w:t>
      </w:r>
      <w:proofErr w:type="spellStart"/>
      <w:r w:rsidR="00065BFE" w:rsidRPr="00F963A4">
        <w:rPr>
          <w:rFonts w:ascii="Times New Roman" w:hAnsi="Times New Roman" w:cs="Times New Roman"/>
        </w:rPr>
        <w:t>pathosystem</w:t>
      </w:r>
      <w:proofErr w:type="spellEnd"/>
      <w:r w:rsidR="00065BFE" w:rsidRPr="00F963A4">
        <w:rPr>
          <w:rFonts w:ascii="Times New Roman" w:hAnsi="Times New Roman" w:cs="Times New Roman"/>
        </w:rPr>
        <w:t>. Pathogens 9: 379.</w:t>
      </w:r>
      <w:r w:rsidR="006107DE" w:rsidRPr="00F963A4">
        <w:rPr>
          <w:rFonts w:ascii="Times New Roman" w:hAnsi="Times New Roman" w:cs="Times New Roman"/>
        </w:rPr>
        <w:t xml:space="preserve"> </w:t>
      </w:r>
      <w:r w:rsidR="0066170F" w:rsidRPr="00F963A4">
        <w:rPr>
          <w:rFonts w:ascii="Times New Roman" w:hAnsi="Times New Roman" w:cs="Times New Roman"/>
        </w:rPr>
        <w:t>DOI</w:t>
      </w:r>
      <w:r w:rsidR="006107DE" w:rsidRPr="00F963A4">
        <w:rPr>
          <w:rFonts w:ascii="Times New Roman" w:hAnsi="Times New Roman" w:cs="Times New Roman"/>
        </w:rPr>
        <w:t>:10.3390/pathogens9050379</w:t>
      </w:r>
    </w:p>
    <w:p w14:paraId="32F0085E" w14:textId="796E12A4" w:rsidR="0036138B" w:rsidRPr="00F963A4" w:rsidRDefault="0036138B" w:rsidP="00F963A4">
      <w:pPr>
        <w:autoSpaceDE w:val="0"/>
        <w:autoSpaceDN w:val="0"/>
        <w:adjustRightInd w:val="0"/>
        <w:spacing w:after="120" w:line="240" w:lineRule="auto"/>
        <w:ind w:left="720" w:hanging="720"/>
        <w:jc w:val="both"/>
        <w:rPr>
          <w:rFonts w:ascii="Times New Roman" w:hAnsi="Times New Roman" w:cs="Times New Roman"/>
          <w:spacing w:val="-3"/>
          <w:lang w:val="en-GB"/>
        </w:rPr>
      </w:pPr>
      <w:r w:rsidRPr="00F963A4">
        <w:rPr>
          <w:rFonts w:ascii="Times New Roman" w:hAnsi="Times New Roman" w:cs="Times New Roman"/>
          <w:lang w:val="en-US"/>
        </w:rPr>
        <w:t>Bremner JM</w:t>
      </w:r>
      <w:r w:rsidR="006336AF" w:rsidRPr="00F963A4">
        <w:rPr>
          <w:rFonts w:ascii="Times New Roman" w:hAnsi="Times New Roman" w:cs="Times New Roman"/>
          <w:lang w:val="en-US"/>
        </w:rPr>
        <w:t>.</w:t>
      </w:r>
      <w:r w:rsidRPr="00F963A4">
        <w:rPr>
          <w:rFonts w:ascii="Times New Roman" w:hAnsi="Times New Roman" w:cs="Times New Roman"/>
          <w:lang w:val="en-US"/>
        </w:rPr>
        <w:t xml:space="preserve"> 1996. Nitrogen-total. In: Methods of soil analysis. Part 3 - Chemical methods, </w:t>
      </w:r>
      <w:r w:rsidRPr="00F963A4">
        <w:rPr>
          <w:rFonts w:ascii="Times New Roman" w:hAnsi="Times New Roman" w:cs="Times New Roman"/>
          <w:lang w:val="en-GB"/>
        </w:rPr>
        <w:t>Sparks</w:t>
      </w:r>
      <w:r w:rsidRPr="00F963A4">
        <w:rPr>
          <w:rFonts w:ascii="Times New Roman" w:hAnsi="Times New Roman" w:cs="Times New Roman"/>
          <w:lang w:val="en-US"/>
        </w:rPr>
        <w:t xml:space="preserve">, DL, AL Page, PA Helmke, RH </w:t>
      </w:r>
      <w:proofErr w:type="spellStart"/>
      <w:r w:rsidRPr="00F963A4">
        <w:rPr>
          <w:rFonts w:ascii="Times New Roman" w:hAnsi="Times New Roman" w:cs="Times New Roman"/>
          <w:lang w:val="en-US"/>
        </w:rPr>
        <w:t>Loeppert</w:t>
      </w:r>
      <w:proofErr w:type="spellEnd"/>
      <w:r w:rsidRPr="00F963A4">
        <w:rPr>
          <w:rFonts w:ascii="Times New Roman" w:hAnsi="Times New Roman" w:cs="Times New Roman"/>
          <w:lang w:val="en-US"/>
        </w:rPr>
        <w:t xml:space="preserve">, PN </w:t>
      </w:r>
      <w:proofErr w:type="spellStart"/>
      <w:r w:rsidRPr="00F963A4">
        <w:rPr>
          <w:rFonts w:ascii="Times New Roman" w:hAnsi="Times New Roman" w:cs="Times New Roman"/>
          <w:lang w:val="en-US"/>
        </w:rPr>
        <w:t>Soltanpour</w:t>
      </w:r>
      <w:proofErr w:type="spellEnd"/>
      <w:r w:rsidRPr="00F963A4">
        <w:rPr>
          <w:rFonts w:ascii="Times New Roman" w:hAnsi="Times New Roman" w:cs="Times New Roman"/>
          <w:lang w:val="en-US"/>
        </w:rPr>
        <w:t>, MA Tabatabai, CT Johnston and ME Sumner (Eds.). SSSA, Madison, WI, USA, pp: 1085</w:t>
      </w:r>
      <w:r w:rsidRPr="00F963A4">
        <w:rPr>
          <w:rFonts w:ascii="Times New Roman" w:hAnsi="Times New Roman" w:cs="Times New Roman"/>
          <w:lang w:val="en-GB"/>
        </w:rPr>
        <w:t>‒</w:t>
      </w:r>
      <w:r w:rsidRPr="00F963A4">
        <w:rPr>
          <w:rFonts w:ascii="Times New Roman" w:hAnsi="Times New Roman" w:cs="Times New Roman"/>
          <w:lang w:val="en-US"/>
        </w:rPr>
        <w:t>1121</w:t>
      </w:r>
      <w:r w:rsidR="004670CB" w:rsidRPr="00F963A4">
        <w:rPr>
          <w:rFonts w:ascii="Times New Roman" w:hAnsi="Times New Roman" w:cs="Times New Roman"/>
          <w:lang w:val="en-US"/>
        </w:rPr>
        <w:t>.</w:t>
      </w:r>
    </w:p>
    <w:p w14:paraId="27A83B15" w14:textId="51CCF77B" w:rsidR="0036138B" w:rsidRPr="00F963A4" w:rsidRDefault="0036138B" w:rsidP="00F963A4">
      <w:pPr>
        <w:autoSpaceDE w:val="0"/>
        <w:autoSpaceDN w:val="0"/>
        <w:adjustRightInd w:val="0"/>
        <w:spacing w:after="120" w:line="240" w:lineRule="auto"/>
        <w:ind w:left="720" w:hanging="720"/>
        <w:jc w:val="both"/>
        <w:rPr>
          <w:rFonts w:ascii="Times New Roman" w:hAnsi="Times New Roman" w:cs="Times New Roman"/>
          <w:lang w:val="en-US"/>
        </w:rPr>
      </w:pPr>
      <w:r w:rsidRPr="00F963A4">
        <w:rPr>
          <w:rFonts w:ascii="Times New Roman" w:hAnsi="Times New Roman" w:cs="Times New Roman"/>
          <w:lang w:val="en-US"/>
        </w:rPr>
        <w:t>Dick</w:t>
      </w:r>
      <w:r w:rsidR="004670CB" w:rsidRPr="00F963A4">
        <w:rPr>
          <w:rFonts w:ascii="Times New Roman" w:hAnsi="Times New Roman" w:cs="Times New Roman"/>
          <w:lang w:val="en-US"/>
        </w:rPr>
        <w:t>,</w:t>
      </w:r>
      <w:r w:rsidRPr="00F963A4">
        <w:rPr>
          <w:rFonts w:ascii="Times New Roman" w:hAnsi="Times New Roman" w:cs="Times New Roman"/>
          <w:lang w:val="en-US"/>
        </w:rPr>
        <w:t xml:space="preserve"> WA, Tabatabai</w:t>
      </w:r>
      <w:r w:rsidR="004670CB" w:rsidRPr="00F963A4">
        <w:rPr>
          <w:rFonts w:ascii="Times New Roman" w:hAnsi="Times New Roman" w:cs="Times New Roman"/>
          <w:lang w:val="en-US"/>
        </w:rPr>
        <w:t xml:space="preserve"> MA.</w:t>
      </w:r>
      <w:r w:rsidRPr="00F963A4">
        <w:rPr>
          <w:rFonts w:ascii="Times New Roman" w:hAnsi="Times New Roman" w:cs="Times New Roman"/>
          <w:lang w:val="en-US"/>
        </w:rPr>
        <w:t xml:space="preserve"> 1977. An alkaline oxidation method for determination of total phosphorus in soils. Soil Sci Soc Am J 41: 511</w:t>
      </w:r>
      <w:bookmarkStart w:id="2" w:name="_Hlk53330087"/>
      <w:r w:rsidRPr="00F963A4">
        <w:rPr>
          <w:rFonts w:ascii="Times New Roman" w:hAnsi="Times New Roman" w:cs="Times New Roman"/>
          <w:lang w:val="en-GB"/>
        </w:rPr>
        <w:t>‒</w:t>
      </w:r>
      <w:bookmarkEnd w:id="2"/>
      <w:r w:rsidRPr="00F963A4">
        <w:rPr>
          <w:rFonts w:ascii="Times New Roman" w:hAnsi="Times New Roman" w:cs="Times New Roman"/>
          <w:lang w:val="en-US"/>
        </w:rPr>
        <w:t>514</w:t>
      </w:r>
      <w:r w:rsidR="004670CB" w:rsidRPr="00F963A4">
        <w:rPr>
          <w:rFonts w:ascii="Times New Roman" w:hAnsi="Times New Roman" w:cs="Times New Roman"/>
          <w:lang w:val="en-US"/>
        </w:rPr>
        <w:t>.</w:t>
      </w:r>
    </w:p>
    <w:p w14:paraId="16576058" w14:textId="7324B24D" w:rsidR="008F038B" w:rsidRPr="00F963A4" w:rsidRDefault="008F038B" w:rsidP="00F963A4">
      <w:pPr>
        <w:autoSpaceDE w:val="0"/>
        <w:autoSpaceDN w:val="0"/>
        <w:adjustRightInd w:val="0"/>
        <w:spacing w:after="120" w:line="240" w:lineRule="auto"/>
        <w:ind w:left="720" w:hanging="720"/>
        <w:jc w:val="both"/>
        <w:rPr>
          <w:rFonts w:ascii="Times New Roman" w:hAnsi="Times New Roman" w:cs="Times New Roman"/>
        </w:rPr>
      </w:pPr>
      <w:r w:rsidRPr="00F963A4">
        <w:rPr>
          <w:rFonts w:ascii="Times New Roman" w:hAnsi="Times New Roman" w:cs="Times New Roman"/>
        </w:rPr>
        <w:t>Dong</w:t>
      </w:r>
      <w:r w:rsidR="00EF6C09" w:rsidRPr="00F963A4">
        <w:rPr>
          <w:rFonts w:ascii="Times New Roman" w:hAnsi="Times New Roman" w:cs="Times New Roman"/>
        </w:rPr>
        <w:t xml:space="preserve"> Z</w:t>
      </w:r>
      <w:r w:rsidRPr="00F963A4">
        <w:rPr>
          <w:rFonts w:ascii="Times New Roman" w:hAnsi="Times New Roman" w:cs="Times New Roman"/>
        </w:rPr>
        <w:t>, Li</w:t>
      </w:r>
      <w:r w:rsidR="00EF6C09" w:rsidRPr="00F963A4">
        <w:rPr>
          <w:rFonts w:ascii="Times New Roman" w:hAnsi="Times New Roman" w:cs="Times New Roman"/>
        </w:rPr>
        <w:t xml:space="preserve"> W</w:t>
      </w:r>
      <w:r w:rsidRPr="00F963A4">
        <w:rPr>
          <w:rFonts w:ascii="Times New Roman" w:hAnsi="Times New Roman" w:cs="Times New Roman"/>
        </w:rPr>
        <w:t>, Liu</w:t>
      </w:r>
      <w:r w:rsidR="00EF6C09" w:rsidRPr="00F963A4">
        <w:rPr>
          <w:rFonts w:ascii="Times New Roman" w:hAnsi="Times New Roman" w:cs="Times New Roman"/>
        </w:rPr>
        <w:t xml:space="preserve"> J</w:t>
      </w:r>
      <w:r w:rsidRPr="00F963A4">
        <w:rPr>
          <w:rFonts w:ascii="Times New Roman" w:hAnsi="Times New Roman" w:cs="Times New Roman"/>
        </w:rPr>
        <w:t>, Li</w:t>
      </w:r>
      <w:r w:rsidR="00EF6C09" w:rsidRPr="00F963A4">
        <w:rPr>
          <w:rFonts w:ascii="Times New Roman" w:hAnsi="Times New Roman" w:cs="Times New Roman"/>
        </w:rPr>
        <w:t xml:space="preserve"> L</w:t>
      </w:r>
      <w:r w:rsidRPr="00F963A4">
        <w:rPr>
          <w:rFonts w:ascii="Times New Roman" w:hAnsi="Times New Roman" w:cs="Times New Roman"/>
        </w:rPr>
        <w:t>, Pan</w:t>
      </w:r>
      <w:r w:rsidR="00EF6C09" w:rsidRPr="00F963A4">
        <w:rPr>
          <w:rFonts w:ascii="Times New Roman" w:hAnsi="Times New Roman" w:cs="Times New Roman"/>
        </w:rPr>
        <w:t xml:space="preserve"> S</w:t>
      </w:r>
      <w:r w:rsidRPr="00F963A4">
        <w:rPr>
          <w:rFonts w:ascii="Times New Roman" w:hAnsi="Times New Roman" w:cs="Times New Roman"/>
        </w:rPr>
        <w:t>, Liu</w:t>
      </w:r>
      <w:r w:rsidR="00EF6C09" w:rsidRPr="00F963A4">
        <w:rPr>
          <w:rFonts w:ascii="Times New Roman" w:hAnsi="Times New Roman" w:cs="Times New Roman"/>
        </w:rPr>
        <w:t xml:space="preserve"> S</w:t>
      </w:r>
      <w:r w:rsidRPr="00F963A4">
        <w:rPr>
          <w:rFonts w:ascii="Times New Roman" w:hAnsi="Times New Roman" w:cs="Times New Roman"/>
        </w:rPr>
        <w:t>, Gao</w:t>
      </w:r>
      <w:r w:rsidR="00EF6C09" w:rsidRPr="00F963A4">
        <w:rPr>
          <w:rFonts w:ascii="Times New Roman" w:hAnsi="Times New Roman" w:cs="Times New Roman"/>
        </w:rPr>
        <w:t xml:space="preserve"> J</w:t>
      </w:r>
      <w:r w:rsidRPr="00F963A4">
        <w:rPr>
          <w:rFonts w:ascii="Times New Roman" w:hAnsi="Times New Roman" w:cs="Times New Roman"/>
        </w:rPr>
        <w:t>, Liu</w:t>
      </w:r>
      <w:r w:rsidR="00EF6C09" w:rsidRPr="00F963A4">
        <w:rPr>
          <w:rFonts w:ascii="Times New Roman" w:hAnsi="Times New Roman" w:cs="Times New Roman"/>
        </w:rPr>
        <w:t xml:space="preserve"> L</w:t>
      </w:r>
      <w:r w:rsidRPr="00F963A4">
        <w:rPr>
          <w:rFonts w:ascii="Times New Roman" w:hAnsi="Times New Roman" w:cs="Times New Roman"/>
        </w:rPr>
        <w:t>, Liu</w:t>
      </w:r>
      <w:r w:rsidR="00EF6C09" w:rsidRPr="00F963A4">
        <w:rPr>
          <w:rFonts w:ascii="Times New Roman" w:hAnsi="Times New Roman" w:cs="Times New Roman"/>
        </w:rPr>
        <w:t xml:space="preserve"> X</w:t>
      </w:r>
      <w:r w:rsidRPr="00F963A4">
        <w:rPr>
          <w:rFonts w:ascii="Times New Roman" w:hAnsi="Times New Roman" w:cs="Times New Roman"/>
        </w:rPr>
        <w:t>,</w:t>
      </w:r>
      <w:r w:rsidR="00EF6C09" w:rsidRPr="00F963A4">
        <w:rPr>
          <w:rFonts w:ascii="Times New Roman" w:hAnsi="Times New Roman" w:cs="Times New Roman"/>
        </w:rPr>
        <w:t xml:space="preserve"> </w:t>
      </w:r>
      <w:r w:rsidRPr="00F963A4">
        <w:rPr>
          <w:rFonts w:ascii="Times New Roman" w:hAnsi="Times New Roman" w:cs="Times New Roman"/>
        </w:rPr>
        <w:t>Wang</w:t>
      </w:r>
      <w:r w:rsidR="00EF6C09" w:rsidRPr="00F963A4">
        <w:rPr>
          <w:rFonts w:ascii="Times New Roman" w:hAnsi="Times New Roman" w:cs="Times New Roman"/>
        </w:rPr>
        <w:t xml:space="preserve"> G-L,</w:t>
      </w:r>
      <w:r w:rsidRPr="00F963A4">
        <w:rPr>
          <w:rFonts w:ascii="Times New Roman" w:hAnsi="Times New Roman" w:cs="Times New Roman"/>
        </w:rPr>
        <w:t xml:space="preserve"> Dai</w:t>
      </w:r>
      <w:r w:rsidR="00EF6C09" w:rsidRPr="00F963A4">
        <w:rPr>
          <w:rFonts w:ascii="Times New Roman" w:hAnsi="Times New Roman" w:cs="Times New Roman"/>
        </w:rPr>
        <w:t xml:space="preserve"> L</w:t>
      </w:r>
      <w:r w:rsidR="007A4AF1" w:rsidRPr="00F963A4">
        <w:rPr>
          <w:rFonts w:ascii="Times New Roman" w:hAnsi="Times New Roman" w:cs="Times New Roman"/>
        </w:rPr>
        <w:t>.</w:t>
      </w:r>
      <w:r w:rsidRPr="00F963A4">
        <w:rPr>
          <w:rFonts w:ascii="Times New Roman" w:hAnsi="Times New Roman" w:cs="Times New Roman"/>
        </w:rPr>
        <w:t xml:space="preserve"> 2019. The </w:t>
      </w:r>
      <w:r w:rsidR="00404689" w:rsidRPr="00F963A4">
        <w:rPr>
          <w:rFonts w:ascii="Times New Roman" w:hAnsi="Times New Roman" w:cs="Times New Roman"/>
        </w:rPr>
        <w:t>r</w:t>
      </w:r>
      <w:r w:rsidRPr="00F963A4">
        <w:rPr>
          <w:rFonts w:ascii="Times New Roman" w:hAnsi="Times New Roman" w:cs="Times New Roman"/>
        </w:rPr>
        <w:t xml:space="preserve">ice </w:t>
      </w:r>
      <w:r w:rsidR="00404689" w:rsidRPr="00F963A4">
        <w:rPr>
          <w:rFonts w:ascii="Times New Roman" w:hAnsi="Times New Roman" w:cs="Times New Roman"/>
        </w:rPr>
        <w:t>p</w:t>
      </w:r>
      <w:r w:rsidRPr="00F963A4">
        <w:rPr>
          <w:rFonts w:ascii="Times New Roman" w:hAnsi="Times New Roman" w:cs="Times New Roman"/>
        </w:rPr>
        <w:t xml:space="preserve">hosphate </w:t>
      </w:r>
      <w:r w:rsidR="00404689" w:rsidRPr="00F963A4">
        <w:rPr>
          <w:rFonts w:ascii="Times New Roman" w:hAnsi="Times New Roman" w:cs="Times New Roman"/>
        </w:rPr>
        <w:t>t</w:t>
      </w:r>
      <w:r w:rsidRPr="00F963A4">
        <w:rPr>
          <w:rFonts w:ascii="Times New Roman" w:hAnsi="Times New Roman" w:cs="Times New Roman"/>
        </w:rPr>
        <w:t xml:space="preserve">ransporter </w:t>
      </w:r>
      <w:r w:rsidR="00404689" w:rsidRPr="00F963A4">
        <w:rPr>
          <w:rFonts w:ascii="Times New Roman" w:hAnsi="Times New Roman" w:cs="Times New Roman"/>
        </w:rPr>
        <w:t>p</w:t>
      </w:r>
      <w:r w:rsidRPr="00F963A4">
        <w:rPr>
          <w:rFonts w:ascii="Times New Roman" w:hAnsi="Times New Roman" w:cs="Times New Roman"/>
        </w:rPr>
        <w:t xml:space="preserve">rotein OsPT8 </w:t>
      </w:r>
      <w:r w:rsidR="00404689" w:rsidRPr="00F963A4">
        <w:rPr>
          <w:rFonts w:ascii="Times New Roman" w:hAnsi="Times New Roman" w:cs="Times New Roman"/>
        </w:rPr>
        <w:t>r</w:t>
      </w:r>
      <w:r w:rsidRPr="00F963A4">
        <w:rPr>
          <w:rFonts w:ascii="Times New Roman" w:hAnsi="Times New Roman" w:cs="Times New Roman"/>
        </w:rPr>
        <w:t xml:space="preserve">egulates </w:t>
      </w:r>
      <w:r w:rsidR="00404689" w:rsidRPr="00F963A4">
        <w:rPr>
          <w:rFonts w:ascii="Times New Roman" w:hAnsi="Times New Roman" w:cs="Times New Roman"/>
        </w:rPr>
        <w:t>d</w:t>
      </w:r>
      <w:r w:rsidRPr="00F963A4">
        <w:rPr>
          <w:rFonts w:ascii="Times New Roman" w:hAnsi="Times New Roman" w:cs="Times New Roman"/>
        </w:rPr>
        <w:t xml:space="preserve">isease </w:t>
      </w:r>
      <w:r w:rsidR="00404689" w:rsidRPr="00F963A4">
        <w:rPr>
          <w:rFonts w:ascii="Times New Roman" w:hAnsi="Times New Roman" w:cs="Times New Roman"/>
        </w:rPr>
        <w:t>r</w:t>
      </w:r>
      <w:r w:rsidRPr="00F963A4">
        <w:rPr>
          <w:rFonts w:ascii="Times New Roman" w:hAnsi="Times New Roman" w:cs="Times New Roman"/>
        </w:rPr>
        <w:t xml:space="preserve">esistance and </w:t>
      </w:r>
      <w:r w:rsidR="00404689" w:rsidRPr="00F963A4">
        <w:rPr>
          <w:rFonts w:ascii="Times New Roman" w:hAnsi="Times New Roman" w:cs="Times New Roman"/>
        </w:rPr>
        <w:t>p</w:t>
      </w:r>
      <w:r w:rsidRPr="00F963A4">
        <w:rPr>
          <w:rFonts w:ascii="Times New Roman" w:hAnsi="Times New Roman" w:cs="Times New Roman"/>
        </w:rPr>
        <w:t xml:space="preserve">lant </w:t>
      </w:r>
      <w:r w:rsidR="00404689" w:rsidRPr="00F963A4">
        <w:rPr>
          <w:rFonts w:ascii="Times New Roman" w:hAnsi="Times New Roman" w:cs="Times New Roman"/>
        </w:rPr>
        <w:t>g</w:t>
      </w:r>
      <w:r w:rsidRPr="00F963A4">
        <w:rPr>
          <w:rFonts w:ascii="Times New Roman" w:hAnsi="Times New Roman" w:cs="Times New Roman"/>
        </w:rPr>
        <w:t xml:space="preserve">rowth. </w:t>
      </w:r>
      <w:r w:rsidR="00EF6C09" w:rsidRPr="00F963A4">
        <w:rPr>
          <w:rFonts w:ascii="Times New Roman" w:hAnsi="Times New Roman" w:cs="Times New Roman"/>
        </w:rPr>
        <w:t>Sci Report 9: 5408</w:t>
      </w:r>
      <w:r w:rsidR="00404689" w:rsidRPr="00F963A4">
        <w:rPr>
          <w:rFonts w:ascii="Times New Roman" w:hAnsi="Times New Roman" w:cs="Times New Roman"/>
        </w:rPr>
        <w:t>.</w:t>
      </w:r>
      <w:r w:rsidR="00B15419" w:rsidRPr="00F963A4">
        <w:rPr>
          <w:rFonts w:ascii="Times New Roman" w:hAnsi="Times New Roman" w:cs="Times New Roman"/>
        </w:rPr>
        <w:t xml:space="preserve"> https://doi.org/10.1038/s41598-019-41718-9</w:t>
      </w:r>
    </w:p>
    <w:p w14:paraId="2ACA6769" w14:textId="75DC6AA5" w:rsidR="0036138B" w:rsidRPr="00F963A4" w:rsidRDefault="0036138B" w:rsidP="00F963A4">
      <w:pPr>
        <w:autoSpaceDE w:val="0"/>
        <w:autoSpaceDN w:val="0"/>
        <w:adjustRightInd w:val="0"/>
        <w:spacing w:after="120" w:line="240" w:lineRule="auto"/>
        <w:ind w:left="720" w:hanging="720"/>
        <w:jc w:val="both"/>
        <w:rPr>
          <w:rFonts w:ascii="Times New Roman" w:hAnsi="Times New Roman" w:cs="Times New Roman"/>
          <w:lang w:val="en-GB"/>
        </w:rPr>
      </w:pPr>
      <w:proofErr w:type="spellStart"/>
      <w:r w:rsidRPr="00F963A4">
        <w:rPr>
          <w:rFonts w:ascii="Times New Roman" w:hAnsi="Times New Roman" w:cs="Times New Roman"/>
          <w:lang w:val="en-US"/>
        </w:rPr>
        <w:t>Erfina</w:t>
      </w:r>
      <w:proofErr w:type="spellEnd"/>
      <w:r w:rsidRPr="00F963A4">
        <w:rPr>
          <w:rFonts w:ascii="Times New Roman" w:hAnsi="Times New Roman" w:cs="Times New Roman"/>
          <w:lang w:val="en-US"/>
        </w:rPr>
        <w:t xml:space="preserve">, </w:t>
      </w:r>
      <w:proofErr w:type="spellStart"/>
      <w:r w:rsidRPr="00F963A4">
        <w:rPr>
          <w:rFonts w:ascii="Times New Roman" w:hAnsi="Times New Roman" w:cs="Times New Roman"/>
          <w:lang w:val="en-US"/>
        </w:rPr>
        <w:t>Sjarmidi</w:t>
      </w:r>
      <w:proofErr w:type="spellEnd"/>
      <w:r w:rsidR="004670CB" w:rsidRPr="00F963A4">
        <w:rPr>
          <w:rFonts w:ascii="Times New Roman" w:hAnsi="Times New Roman" w:cs="Times New Roman"/>
          <w:lang w:val="en-US"/>
        </w:rPr>
        <w:t xml:space="preserve">. </w:t>
      </w:r>
      <w:r w:rsidRPr="00F963A4">
        <w:rPr>
          <w:rFonts w:ascii="Times New Roman" w:hAnsi="Times New Roman" w:cs="Times New Roman"/>
          <w:lang w:val="en-US"/>
        </w:rPr>
        <w:t xml:space="preserve">2019. Evaluation of ecosystem function in nickel mine of </w:t>
      </w:r>
      <w:proofErr w:type="spellStart"/>
      <w:r w:rsidRPr="00F963A4">
        <w:rPr>
          <w:rFonts w:ascii="Times New Roman" w:hAnsi="Times New Roman" w:cs="Times New Roman"/>
          <w:lang w:val="en-US"/>
        </w:rPr>
        <w:t>Pomala</w:t>
      </w:r>
      <w:proofErr w:type="spellEnd"/>
      <w:r w:rsidRPr="00F963A4">
        <w:rPr>
          <w:rFonts w:ascii="Times New Roman" w:hAnsi="Times New Roman" w:cs="Times New Roman"/>
          <w:lang w:val="en-US"/>
        </w:rPr>
        <w:t xml:space="preserve"> district, South East Sulawesi. J </w:t>
      </w:r>
      <w:proofErr w:type="spellStart"/>
      <w:r w:rsidRPr="00F963A4">
        <w:rPr>
          <w:rFonts w:ascii="Times New Roman" w:hAnsi="Times New Roman" w:cs="Times New Roman"/>
          <w:lang w:val="en-US"/>
        </w:rPr>
        <w:t>Kesel</w:t>
      </w:r>
      <w:proofErr w:type="spellEnd"/>
      <w:r w:rsidRPr="00F963A4">
        <w:rPr>
          <w:rFonts w:ascii="Times New Roman" w:hAnsi="Times New Roman" w:cs="Times New Roman"/>
          <w:lang w:val="en-US"/>
        </w:rPr>
        <w:t xml:space="preserve"> </w:t>
      </w:r>
      <w:proofErr w:type="spellStart"/>
      <w:r w:rsidRPr="00F963A4">
        <w:rPr>
          <w:rFonts w:ascii="Times New Roman" w:hAnsi="Times New Roman" w:cs="Times New Roman"/>
          <w:lang w:val="en-US"/>
        </w:rPr>
        <w:t>Keseh</w:t>
      </w:r>
      <w:proofErr w:type="spellEnd"/>
      <w:r w:rsidRPr="00F963A4">
        <w:rPr>
          <w:rFonts w:ascii="Times New Roman" w:hAnsi="Times New Roman" w:cs="Times New Roman"/>
          <w:lang w:val="en-US"/>
        </w:rPr>
        <w:t xml:space="preserve"> </w:t>
      </w:r>
      <w:proofErr w:type="spellStart"/>
      <w:r w:rsidRPr="00F963A4">
        <w:rPr>
          <w:rFonts w:ascii="Times New Roman" w:hAnsi="Times New Roman" w:cs="Times New Roman"/>
          <w:lang w:val="en-US"/>
        </w:rPr>
        <w:t>Kerja</w:t>
      </w:r>
      <w:proofErr w:type="spellEnd"/>
      <w:r w:rsidRPr="00F963A4">
        <w:rPr>
          <w:rFonts w:ascii="Times New Roman" w:hAnsi="Times New Roman" w:cs="Times New Roman"/>
          <w:lang w:val="en-US"/>
        </w:rPr>
        <w:t xml:space="preserve"> Lind Link 5: 19</w:t>
      </w:r>
      <w:r w:rsidRPr="00F963A4">
        <w:rPr>
          <w:rFonts w:ascii="Times New Roman" w:hAnsi="Times New Roman" w:cs="Times New Roman"/>
          <w:lang w:val="en-GB"/>
        </w:rPr>
        <w:t>–26</w:t>
      </w:r>
      <w:r w:rsidR="004670CB" w:rsidRPr="00F963A4">
        <w:rPr>
          <w:rFonts w:ascii="Times New Roman" w:hAnsi="Times New Roman" w:cs="Times New Roman"/>
          <w:lang w:val="en-GB"/>
        </w:rPr>
        <w:t>.</w:t>
      </w:r>
      <w:r w:rsidR="00C36CF8" w:rsidRPr="00F963A4">
        <w:rPr>
          <w:rFonts w:ascii="Times New Roman" w:hAnsi="Times New Roman" w:cs="Times New Roman"/>
          <w:lang w:val="en-GB"/>
        </w:rPr>
        <w:t xml:space="preserve"> </w:t>
      </w:r>
    </w:p>
    <w:p w14:paraId="42205A20" w14:textId="68434EC2" w:rsidR="007A79ED" w:rsidRPr="00F963A4" w:rsidRDefault="0036138B" w:rsidP="00F963A4">
      <w:pPr>
        <w:autoSpaceDE w:val="0"/>
        <w:autoSpaceDN w:val="0"/>
        <w:adjustRightInd w:val="0"/>
        <w:spacing w:after="120" w:line="240" w:lineRule="auto"/>
        <w:ind w:left="720" w:hanging="720"/>
        <w:jc w:val="both"/>
        <w:rPr>
          <w:rFonts w:ascii="Times New Roman" w:hAnsi="Times New Roman" w:cs="Times New Roman"/>
          <w:lang w:val="fr-FR"/>
        </w:rPr>
      </w:pPr>
      <w:r w:rsidRPr="00F963A4">
        <w:rPr>
          <w:rFonts w:ascii="Times New Roman" w:hAnsi="Times New Roman" w:cs="Times New Roman"/>
          <w:lang w:val="en-GB"/>
        </w:rPr>
        <w:t xml:space="preserve">Fabiano CC, </w:t>
      </w:r>
      <w:proofErr w:type="spellStart"/>
      <w:r w:rsidRPr="00F963A4">
        <w:rPr>
          <w:rFonts w:ascii="Times New Roman" w:hAnsi="Times New Roman" w:cs="Times New Roman"/>
          <w:lang w:val="en-GB"/>
        </w:rPr>
        <w:t>Tezotto</w:t>
      </w:r>
      <w:proofErr w:type="spellEnd"/>
      <w:r w:rsidR="004670CB" w:rsidRPr="00F963A4">
        <w:rPr>
          <w:rFonts w:ascii="Times New Roman" w:hAnsi="Times New Roman" w:cs="Times New Roman"/>
          <w:lang w:val="en-GB"/>
        </w:rPr>
        <w:t xml:space="preserve"> </w:t>
      </w:r>
      <w:proofErr w:type="gramStart"/>
      <w:r w:rsidR="004670CB" w:rsidRPr="00F963A4">
        <w:rPr>
          <w:rFonts w:ascii="Times New Roman" w:hAnsi="Times New Roman" w:cs="Times New Roman"/>
          <w:lang w:val="en-GB"/>
        </w:rPr>
        <w:t xml:space="preserve">T, </w:t>
      </w:r>
      <w:r w:rsidRPr="00F963A4">
        <w:rPr>
          <w:rFonts w:ascii="Times New Roman" w:hAnsi="Times New Roman" w:cs="Times New Roman"/>
          <w:lang w:val="en-GB"/>
        </w:rPr>
        <w:t xml:space="preserve"> </w:t>
      </w:r>
      <w:proofErr w:type="spellStart"/>
      <w:r w:rsidRPr="00F963A4">
        <w:rPr>
          <w:rFonts w:ascii="Times New Roman" w:hAnsi="Times New Roman" w:cs="Times New Roman"/>
          <w:lang w:val="en-GB"/>
        </w:rPr>
        <w:t>Favarin</w:t>
      </w:r>
      <w:proofErr w:type="spellEnd"/>
      <w:proofErr w:type="gramEnd"/>
      <w:r w:rsidR="005C6819" w:rsidRPr="00F963A4">
        <w:rPr>
          <w:rFonts w:ascii="Times New Roman" w:hAnsi="Times New Roman" w:cs="Times New Roman"/>
          <w:lang w:val="en-GB"/>
        </w:rPr>
        <w:t xml:space="preserve"> </w:t>
      </w:r>
      <w:r w:rsidR="004670CB" w:rsidRPr="00F963A4">
        <w:rPr>
          <w:rFonts w:ascii="Times New Roman" w:hAnsi="Times New Roman" w:cs="Times New Roman"/>
          <w:lang w:val="en-GB"/>
        </w:rPr>
        <w:t>JL,</w:t>
      </w:r>
      <w:r w:rsidRPr="00F963A4">
        <w:rPr>
          <w:rFonts w:ascii="Times New Roman" w:hAnsi="Times New Roman" w:cs="Times New Roman"/>
          <w:lang w:val="en-GB"/>
        </w:rPr>
        <w:t xml:space="preserve"> </w:t>
      </w:r>
      <w:proofErr w:type="spellStart"/>
      <w:r w:rsidRPr="00F963A4">
        <w:rPr>
          <w:rFonts w:ascii="Times New Roman" w:hAnsi="Times New Roman" w:cs="Times New Roman"/>
          <w:lang w:val="en-GB"/>
        </w:rPr>
        <w:t>Polacco</w:t>
      </w:r>
      <w:proofErr w:type="spellEnd"/>
      <w:r w:rsidR="005C6819" w:rsidRPr="00F963A4">
        <w:rPr>
          <w:rFonts w:ascii="Times New Roman" w:hAnsi="Times New Roman" w:cs="Times New Roman"/>
          <w:lang w:val="en-GB"/>
        </w:rPr>
        <w:t xml:space="preserve"> </w:t>
      </w:r>
      <w:r w:rsidR="004670CB" w:rsidRPr="00F963A4">
        <w:rPr>
          <w:rFonts w:ascii="Times New Roman" w:hAnsi="Times New Roman" w:cs="Times New Roman"/>
          <w:lang w:val="en-GB"/>
        </w:rPr>
        <w:t>JC,</w:t>
      </w:r>
      <w:r w:rsidRPr="00F963A4">
        <w:rPr>
          <w:rFonts w:ascii="Times New Roman" w:hAnsi="Times New Roman" w:cs="Times New Roman"/>
          <w:lang w:val="en-GB"/>
        </w:rPr>
        <w:t xml:space="preserve"> </w:t>
      </w:r>
      <w:proofErr w:type="spellStart"/>
      <w:r w:rsidRPr="00F963A4">
        <w:rPr>
          <w:rFonts w:ascii="Times New Roman" w:hAnsi="Times New Roman" w:cs="Times New Roman"/>
          <w:lang w:val="en-GB"/>
        </w:rPr>
        <w:t>Mazzafera</w:t>
      </w:r>
      <w:proofErr w:type="spellEnd"/>
      <w:r w:rsidR="00820216" w:rsidRPr="00F963A4">
        <w:rPr>
          <w:rFonts w:ascii="Times New Roman" w:hAnsi="Times New Roman" w:cs="Times New Roman"/>
          <w:lang w:val="en-GB"/>
        </w:rPr>
        <w:t xml:space="preserve"> P</w:t>
      </w:r>
      <w:r w:rsidR="003F2062" w:rsidRPr="00F963A4">
        <w:rPr>
          <w:rFonts w:ascii="Times New Roman" w:hAnsi="Times New Roman" w:cs="Times New Roman"/>
          <w:lang w:val="en-GB"/>
        </w:rPr>
        <w:t>.</w:t>
      </w:r>
      <w:r w:rsidR="00404689" w:rsidRPr="00F963A4">
        <w:rPr>
          <w:rFonts w:ascii="Times New Roman" w:hAnsi="Times New Roman" w:cs="Times New Roman"/>
          <w:lang w:val="en-GB"/>
        </w:rPr>
        <w:t xml:space="preserve"> </w:t>
      </w:r>
      <w:r w:rsidRPr="00F963A4">
        <w:rPr>
          <w:rFonts w:ascii="Times New Roman" w:hAnsi="Times New Roman" w:cs="Times New Roman"/>
          <w:lang w:val="en-GB"/>
        </w:rPr>
        <w:t xml:space="preserve">2015. Essentiality of nickel in plants: A role in plant stresses. </w:t>
      </w:r>
      <w:r w:rsidRPr="00F963A4">
        <w:rPr>
          <w:rFonts w:ascii="Times New Roman" w:hAnsi="Times New Roman" w:cs="Times New Roman"/>
          <w:lang w:val="fr-FR"/>
        </w:rPr>
        <w:t xml:space="preserve">Front Plant </w:t>
      </w:r>
      <w:proofErr w:type="spellStart"/>
      <w:r w:rsidRPr="00F963A4">
        <w:rPr>
          <w:rFonts w:ascii="Times New Roman" w:hAnsi="Times New Roman" w:cs="Times New Roman"/>
          <w:lang w:val="fr-FR"/>
        </w:rPr>
        <w:t>Sci</w:t>
      </w:r>
      <w:proofErr w:type="spellEnd"/>
      <w:r w:rsidRPr="00F963A4">
        <w:rPr>
          <w:rFonts w:ascii="Times New Roman" w:hAnsi="Times New Roman" w:cs="Times New Roman"/>
          <w:lang w:val="fr-FR"/>
        </w:rPr>
        <w:t xml:space="preserve"> 6</w:t>
      </w:r>
      <w:r w:rsidR="00820216" w:rsidRPr="00F963A4">
        <w:rPr>
          <w:rFonts w:ascii="Times New Roman" w:hAnsi="Times New Roman" w:cs="Times New Roman"/>
          <w:lang w:val="fr-FR"/>
        </w:rPr>
        <w:t>.</w:t>
      </w:r>
      <w:r w:rsidR="00B15419" w:rsidRPr="00F963A4">
        <w:rPr>
          <w:rFonts w:ascii="Times New Roman" w:hAnsi="Times New Roman" w:cs="Times New Roman"/>
          <w:lang w:val="fr-FR"/>
        </w:rPr>
        <w:t xml:space="preserve"> </w:t>
      </w:r>
      <w:proofErr w:type="gramStart"/>
      <w:r w:rsidR="0066170F" w:rsidRPr="00F963A4">
        <w:rPr>
          <w:rFonts w:ascii="Times New Roman" w:hAnsi="Times New Roman" w:cs="Times New Roman"/>
          <w:lang w:val="fr-FR"/>
        </w:rPr>
        <w:t>DOI</w:t>
      </w:r>
      <w:r w:rsidR="00B15419" w:rsidRPr="00F963A4">
        <w:rPr>
          <w:rFonts w:ascii="Times New Roman" w:hAnsi="Times New Roman" w:cs="Times New Roman"/>
          <w:lang w:val="fr-FR"/>
        </w:rPr>
        <w:t>:</w:t>
      </w:r>
      <w:proofErr w:type="gramEnd"/>
      <w:r w:rsidR="00B15419" w:rsidRPr="00F963A4">
        <w:rPr>
          <w:rFonts w:ascii="Times New Roman" w:hAnsi="Times New Roman" w:cs="Times New Roman"/>
          <w:lang w:val="fr-FR"/>
        </w:rPr>
        <w:t xml:space="preserve"> 10.3389/fpls.2015.00754.</w:t>
      </w:r>
    </w:p>
    <w:p w14:paraId="596A4158" w14:textId="5416AE5F" w:rsidR="007A79ED" w:rsidRPr="00147270" w:rsidRDefault="007A79ED" w:rsidP="00F963A4">
      <w:pPr>
        <w:autoSpaceDE w:val="0"/>
        <w:autoSpaceDN w:val="0"/>
        <w:adjustRightInd w:val="0"/>
        <w:spacing w:after="120" w:line="240" w:lineRule="auto"/>
        <w:ind w:left="720" w:hanging="720"/>
        <w:jc w:val="both"/>
        <w:rPr>
          <w:rFonts w:ascii="Times New Roman" w:hAnsi="Times New Roman" w:cs="Times New Roman"/>
          <w:lang w:val="es-ES"/>
        </w:rPr>
      </w:pPr>
      <w:r w:rsidRPr="00F963A4">
        <w:rPr>
          <w:rFonts w:ascii="Times New Roman" w:eastAsia="Times New Roman" w:hAnsi="Times New Roman" w:cs="Times New Roman"/>
          <w:color w:val="000000"/>
          <w:lang w:val="fr-FR" w:eastAsia="en-ID"/>
        </w:rPr>
        <w:t xml:space="preserve">Fernández H, Trillas MI, Segarra G. 2014. </w:t>
      </w:r>
      <w:r w:rsidRPr="00F963A4">
        <w:rPr>
          <w:rFonts w:ascii="Times New Roman" w:eastAsia="Times New Roman" w:hAnsi="Times New Roman" w:cs="Times New Roman"/>
          <w:lang w:eastAsia="en-ID"/>
        </w:rPr>
        <w:t xml:space="preserve">Physiological effects of the induction of resistance by compost or </w:t>
      </w:r>
      <w:r w:rsidRPr="00F963A4">
        <w:rPr>
          <w:rFonts w:ascii="Times New Roman" w:eastAsia="Times New Roman" w:hAnsi="Times New Roman" w:cs="Times New Roman"/>
          <w:i/>
          <w:iCs/>
          <w:lang w:eastAsia="en-ID"/>
        </w:rPr>
        <w:t xml:space="preserve">Trichoderma </w:t>
      </w:r>
      <w:proofErr w:type="spellStart"/>
      <w:r w:rsidRPr="00F963A4">
        <w:rPr>
          <w:rFonts w:ascii="Times New Roman" w:eastAsia="Times New Roman" w:hAnsi="Times New Roman" w:cs="Times New Roman"/>
          <w:i/>
          <w:iCs/>
          <w:lang w:eastAsia="en-ID"/>
        </w:rPr>
        <w:t>asperellum</w:t>
      </w:r>
      <w:proofErr w:type="spellEnd"/>
      <w:r w:rsidRPr="00F963A4">
        <w:rPr>
          <w:rFonts w:ascii="Times New Roman" w:eastAsia="Times New Roman" w:hAnsi="Times New Roman" w:cs="Times New Roman"/>
          <w:lang w:eastAsia="en-ID"/>
        </w:rPr>
        <w:t xml:space="preserve"> strain T34 against </w:t>
      </w:r>
      <w:r w:rsidRPr="00F963A4">
        <w:rPr>
          <w:rFonts w:ascii="Times New Roman" w:eastAsia="Times New Roman" w:hAnsi="Times New Roman" w:cs="Times New Roman"/>
          <w:i/>
          <w:iCs/>
          <w:lang w:eastAsia="en-ID"/>
        </w:rPr>
        <w:t>Botrytis cinerea</w:t>
      </w:r>
      <w:r w:rsidRPr="00F963A4">
        <w:rPr>
          <w:rFonts w:ascii="Times New Roman" w:eastAsia="Times New Roman" w:hAnsi="Times New Roman" w:cs="Times New Roman"/>
          <w:lang w:eastAsia="en-ID"/>
        </w:rPr>
        <w:t xml:space="preserve"> in tomato. </w:t>
      </w:r>
      <w:r w:rsidRPr="00147270">
        <w:rPr>
          <w:rFonts w:ascii="Times New Roman" w:eastAsia="Times New Roman" w:hAnsi="Times New Roman" w:cs="Times New Roman"/>
          <w:lang w:val="es-ES" w:eastAsia="en-ID"/>
        </w:rPr>
        <w:t xml:space="preserve">Biological Control </w:t>
      </w:r>
      <w:r w:rsidRPr="00147270">
        <w:rPr>
          <w:rFonts w:ascii="Times New Roman" w:eastAsia="Times New Roman" w:hAnsi="Times New Roman" w:cs="Times New Roman"/>
          <w:color w:val="000000"/>
          <w:lang w:val="es-ES" w:eastAsia="en-ID"/>
        </w:rPr>
        <w:t>78: 77-85.</w:t>
      </w:r>
      <w:r w:rsidR="001E7EE0" w:rsidRPr="00147270">
        <w:rPr>
          <w:rFonts w:ascii="Times New Roman" w:hAnsi="Times New Roman" w:cs="Times New Roman"/>
          <w:lang w:val="es-ES"/>
        </w:rPr>
        <w:t xml:space="preserve"> https://doi.org/10.1016/j.biocontrol.2014.06.012.</w:t>
      </w:r>
    </w:p>
    <w:p w14:paraId="6DA899FE" w14:textId="1BA6C5F8" w:rsidR="0036138B" w:rsidRPr="00F963A4" w:rsidRDefault="0036138B" w:rsidP="00F963A4">
      <w:pPr>
        <w:autoSpaceDE w:val="0"/>
        <w:autoSpaceDN w:val="0"/>
        <w:adjustRightInd w:val="0"/>
        <w:spacing w:after="120" w:line="240" w:lineRule="auto"/>
        <w:ind w:left="720" w:hanging="720"/>
        <w:jc w:val="both"/>
        <w:rPr>
          <w:rFonts w:ascii="Times New Roman" w:hAnsi="Times New Roman" w:cs="Times New Roman"/>
          <w:lang w:val="en-GB"/>
        </w:rPr>
      </w:pPr>
      <w:proofErr w:type="spellStart"/>
      <w:r w:rsidRPr="00F963A4">
        <w:rPr>
          <w:rFonts w:ascii="Times New Roman" w:hAnsi="Times New Roman" w:cs="Times New Roman"/>
          <w:lang w:val="es-ES"/>
        </w:rPr>
        <w:lastRenderedPageBreak/>
        <w:t>Gusli</w:t>
      </w:r>
      <w:proofErr w:type="spellEnd"/>
      <w:r w:rsidR="005C6819" w:rsidRPr="00F963A4">
        <w:rPr>
          <w:rFonts w:ascii="Times New Roman" w:hAnsi="Times New Roman" w:cs="Times New Roman"/>
          <w:lang w:val="es-ES"/>
        </w:rPr>
        <w:t xml:space="preserve"> </w:t>
      </w:r>
      <w:r w:rsidRPr="00F963A4">
        <w:rPr>
          <w:rFonts w:ascii="Times New Roman" w:hAnsi="Times New Roman" w:cs="Times New Roman"/>
          <w:lang w:val="es-ES"/>
        </w:rPr>
        <w:t>S, Razak</w:t>
      </w:r>
      <w:r w:rsidR="005C6819" w:rsidRPr="00F963A4">
        <w:rPr>
          <w:rFonts w:ascii="Times New Roman" w:hAnsi="Times New Roman" w:cs="Times New Roman"/>
          <w:lang w:val="es-ES"/>
        </w:rPr>
        <w:t xml:space="preserve"> </w:t>
      </w:r>
      <w:r w:rsidR="00B773A4" w:rsidRPr="00F963A4">
        <w:rPr>
          <w:rFonts w:ascii="Times New Roman" w:hAnsi="Times New Roman" w:cs="Times New Roman"/>
          <w:lang w:val="es-ES"/>
        </w:rPr>
        <w:t>HA,</w:t>
      </w:r>
      <w:r w:rsidRPr="00F963A4">
        <w:rPr>
          <w:rFonts w:ascii="Times New Roman" w:hAnsi="Times New Roman" w:cs="Times New Roman"/>
          <w:lang w:val="es-ES"/>
        </w:rPr>
        <w:t xml:space="preserve"> </w:t>
      </w:r>
      <w:proofErr w:type="spellStart"/>
      <w:r w:rsidRPr="00F963A4">
        <w:rPr>
          <w:rFonts w:ascii="Times New Roman" w:hAnsi="Times New Roman" w:cs="Times New Roman"/>
          <w:lang w:val="es-ES"/>
        </w:rPr>
        <w:t>Pasaribu</w:t>
      </w:r>
      <w:proofErr w:type="spellEnd"/>
      <w:r w:rsidR="00B773A4" w:rsidRPr="00F963A4">
        <w:rPr>
          <w:rFonts w:ascii="Times New Roman" w:hAnsi="Times New Roman" w:cs="Times New Roman"/>
          <w:lang w:val="es-ES"/>
        </w:rPr>
        <w:t xml:space="preserve">. </w:t>
      </w:r>
      <w:r w:rsidRPr="00F963A4">
        <w:rPr>
          <w:rFonts w:ascii="Times New Roman" w:hAnsi="Times New Roman" w:cs="Times New Roman"/>
          <w:lang w:val="en-GB"/>
        </w:rPr>
        <w:t>2008. Cocoa vs food grains: will cocoa lose its demand as focus shifts? A case for Indonesia. Paper presented in Cocoa Outlook Conference, 21–22 October, Singapore 2008</w:t>
      </w:r>
      <w:r w:rsidR="00D86588" w:rsidRPr="00F963A4">
        <w:rPr>
          <w:rFonts w:ascii="Times New Roman" w:hAnsi="Times New Roman" w:cs="Times New Roman"/>
          <w:lang w:val="en-GB"/>
        </w:rPr>
        <w:t>.</w:t>
      </w:r>
    </w:p>
    <w:p w14:paraId="7828A852" w14:textId="6C882126" w:rsidR="0036138B" w:rsidRPr="00F963A4" w:rsidRDefault="0036138B" w:rsidP="00F963A4">
      <w:pPr>
        <w:autoSpaceDE w:val="0"/>
        <w:autoSpaceDN w:val="0"/>
        <w:adjustRightInd w:val="0"/>
        <w:spacing w:after="120" w:line="240" w:lineRule="auto"/>
        <w:ind w:left="720" w:hanging="720"/>
        <w:jc w:val="both"/>
        <w:rPr>
          <w:rFonts w:ascii="Times New Roman" w:hAnsi="Times New Roman" w:cs="Times New Roman"/>
          <w:color w:val="000000"/>
          <w:lang w:val="en-GB"/>
        </w:rPr>
      </w:pPr>
      <w:proofErr w:type="spellStart"/>
      <w:r w:rsidRPr="00F963A4">
        <w:rPr>
          <w:rFonts w:ascii="Times New Roman" w:hAnsi="Times New Roman" w:cs="Times New Roman"/>
          <w:color w:val="000000"/>
          <w:lang w:val="en-US"/>
        </w:rPr>
        <w:t>Hakkar</w:t>
      </w:r>
      <w:proofErr w:type="spellEnd"/>
      <w:r w:rsidRPr="00F963A4">
        <w:rPr>
          <w:rFonts w:ascii="Times New Roman" w:hAnsi="Times New Roman" w:cs="Times New Roman"/>
          <w:color w:val="000000"/>
          <w:lang w:val="en-US"/>
        </w:rPr>
        <w:t xml:space="preserve"> AA, </w:t>
      </w:r>
      <w:proofErr w:type="spellStart"/>
      <w:r w:rsidRPr="00F963A4">
        <w:rPr>
          <w:rFonts w:ascii="Times New Roman" w:hAnsi="Times New Roman" w:cs="Times New Roman"/>
          <w:color w:val="000000"/>
          <w:lang w:val="en-US"/>
        </w:rPr>
        <w:t>Rosmana</w:t>
      </w:r>
      <w:proofErr w:type="spellEnd"/>
      <w:r w:rsidR="00624D3A" w:rsidRPr="00F963A4">
        <w:rPr>
          <w:rFonts w:ascii="Times New Roman" w:hAnsi="Times New Roman" w:cs="Times New Roman"/>
          <w:color w:val="000000"/>
          <w:lang w:val="en-US"/>
        </w:rPr>
        <w:t xml:space="preserve"> </w:t>
      </w:r>
      <w:r w:rsidR="00D86588" w:rsidRPr="00F963A4">
        <w:rPr>
          <w:rFonts w:ascii="Times New Roman" w:hAnsi="Times New Roman" w:cs="Times New Roman"/>
          <w:color w:val="000000"/>
          <w:lang w:val="en-US"/>
        </w:rPr>
        <w:t xml:space="preserve">A, </w:t>
      </w:r>
      <w:r w:rsidRPr="00F963A4">
        <w:rPr>
          <w:rFonts w:ascii="Times New Roman" w:hAnsi="Times New Roman" w:cs="Times New Roman"/>
          <w:color w:val="000000"/>
          <w:lang w:val="en-US"/>
        </w:rPr>
        <w:t>Rahim</w:t>
      </w:r>
      <w:r w:rsidR="00D86588" w:rsidRPr="00F963A4">
        <w:rPr>
          <w:rFonts w:ascii="Times New Roman" w:hAnsi="Times New Roman" w:cs="Times New Roman"/>
          <w:color w:val="000000"/>
          <w:lang w:val="en-US"/>
        </w:rPr>
        <w:t xml:space="preserve"> MD. </w:t>
      </w:r>
      <w:r w:rsidRPr="00F963A4">
        <w:rPr>
          <w:rFonts w:ascii="Times New Roman" w:hAnsi="Times New Roman" w:cs="Times New Roman"/>
          <w:color w:val="000000"/>
          <w:lang w:val="en-US"/>
        </w:rPr>
        <w:t xml:space="preserve">2014. </w:t>
      </w:r>
      <w:r w:rsidRPr="00F963A4">
        <w:rPr>
          <w:rFonts w:ascii="Times New Roman" w:hAnsi="Times New Roman" w:cs="Times New Roman"/>
          <w:color w:val="000000"/>
          <w:lang w:val="en-GB"/>
        </w:rPr>
        <w:t xml:space="preserve">Control of Phytophthora pod rot disease on cacao using endophytic fungi </w:t>
      </w:r>
      <w:r w:rsidRPr="00F963A4">
        <w:rPr>
          <w:rFonts w:ascii="Times New Roman" w:hAnsi="Times New Roman" w:cs="Times New Roman"/>
          <w:i/>
          <w:iCs/>
          <w:color w:val="000000"/>
          <w:lang w:val="en-GB"/>
        </w:rPr>
        <w:t xml:space="preserve">Trichoderma </w:t>
      </w:r>
      <w:proofErr w:type="spellStart"/>
      <w:r w:rsidRPr="00F963A4">
        <w:rPr>
          <w:rFonts w:ascii="Times New Roman" w:hAnsi="Times New Roman" w:cs="Times New Roman"/>
          <w:i/>
          <w:iCs/>
          <w:color w:val="000000"/>
          <w:lang w:val="en-GB"/>
        </w:rPr>
        <w:t>asperellum</w:t>
      </w:r>
      <w:proofErr w:type="spellEnd"/>
      <w:r w:rsidRPr="00F963A4">
        <w:rPr>
          <w:rFonts w:ascii="Times New Roman" w:hAnsi="Times New Roman" w:cs="Times New Roman"/>
          <w:color w:val="000000"/>
          <w:lang w:val="en-GB"/>
        </w:rPr>
        <w:t xml:space="preserve">. J </w:t>
      </w:r>
      <w:proofErr w:type="spellStart"/>
      <w:r w:rsidRPr="00F963A4">
        <w:rPr>
          <w:rFonts w:ascii="Times New Roman" w:hAnsi="Times New Roman" w:cs="Times New Roman"/>
          <w:color w:val="000000"/>
          <w:lang w:val="en-GB"/>
        </w:rPr>
        <w:t>Fitopatol</w:t>
      </w:r>
      <w:proofErr w:type="spellEnd"/>
      <w:r w:rsidRPr="00F963A4">
        <w:rPr>
          <w:rFonts w:ascii="Times New Roman" w:hAnsi="Times New Roman" w:cs="Times New Roman"/>
          <w:color w:val="000000"/>
          <w:lang w:val="en-GB"/>
        </w:rPr>
        <w:t xml:space="preserve"> </w:t>
      </w:r>
      <w:proofErr w:type="spellStart"/>
      <w:r w:rsidRPr="00F963A4">
        <w:rPr>
          <w:rFonts w:ascii="Times New Roman" w:hAnsi="Times New Roman" w:cs="Times New Roman"/>
          <w:color w:val="000000"/>
          <w:lang w:val="en-GB"/>
        </w:rPr>
        <w:t>Indon</w:t>
      </w:r>
      <w:proofErr w:type="spellEnd"/>
      <w:r w:rsidRPr="00F963A4">
        <w:rPr>
          <w:rFonts w:ascii="Times New Roman" w:hAnsi="Times New Roman" w:cs="Times New Roman"/>
          <w:color w:val="000000"/>
          <w:lang w:val="en-GB"/>
        </w:rPr>
        <w:t xml:space="preserve"> 11: 139–144</w:t>
      </w:r>
      <w:r w:rsidR="00D86588" w:rsidRPr="00F963A4">
        <w:rPr>
          <w:rFonts w:ascii="Times New Roman" w:hAnsi="Times New Roman" w:cs="Times New Roman"/>
          <w:color w:val="000000"/>
          <w:lang w:val="en-GB"/>
        </w:rPr>
        <w:t>.</w:t>
      </w:r>
      <w:r w:rsidR="004F5237" w:rsidRPr="00F963A4">
        <w:rPr>
          <w:rFonts w:ascii="Times New Roman" w:hAnsi="Times New Roman" w:cs="Times New Roman"/>
          <w:color w:val="000000"/>
          <w:lang w:val="en-GB"/>
        </w:rPr>
        <w:t xml:space="preserve"> </w:t>
      </w:r>
      <w:r w:rsidR="0066170F" w:rsidRPr="00F963A4">
        <w:rPr>
          <w:rFonts w:ascii="Times New Roman" w:hAnsi="Times New Roman" w:cs="Times New Roman"/>
        </w:rPr>
        <w:t>DOI</w:t>
      </w:r>
      <w:r w:rsidR="004F5237" w:rsidRPr="00F963A4">
        <w:rPr>
          <w:rFonts w:ascii="Times New Roman" w:hAnsi="Times New Roman" w:cs="Times New Roman"/>
        </w:rPr>
        <w:t>: 10.14692/jfi.11.5.139</w:t>
      </w:r>
    </w:p>
    <w:p w14:paraId="38F44063" w14:textId="25EC9433" w:rsidR="00FD6F13" w:rsidRPr="00020C7C" w:rsidRDefault="00FD6F13" w:rsidP="00F963A4">
      <w:pPr>
        <w:autoSpaceDE w:val="0"/>
        <w:autoSpaceDN w:val="0"/>
        <w:adjustRightInd w:val="0"/>
        <w:spacing w:after="120" w:line="240" w:lineRule="auto"/>
        <w:ind w:left="720" w:hanging="720"/>
        <w:jc w:val="both"/>
        <w:rPr>
          <w:rFonts w:ascii="Times New Roman" w:hAnsi="Times New Roman" w:cs="Times New Roman"/>
          <w:lang w:val="es-ES"/>
        </w:rPr>
      </w:pPr>
      <w:r w:rsidRPr="00F963A4">
        <w:rPr>
          <w:rFonts w:ascii="Times New Roman" w:hAnsi="Times New Roman" w:cs="Times New Roman"/>
        </w:rPr>
        <w:t xml:space="preserve">Harasim P., Filipek T. 2015. Nickel in the environment. </w:t>
      </w:r>
      <w:r w:rsidRPr="00020C7C">
        <w:rPr>
          <w:rFonts w:ascii="Times New Roman" w:hAnsi="Times New Roman" w:cs="Times New Roman"/>
          <w:lang w:val="es-ES"/>
        </w:rPr>
        <w:t>J Elem 20: 525</w:t>
      </w:r>
      <w:r w:rsidR="00B478B8" w:rsidRPr="00020C7C">
        <w:rPr>
          <w:rFonts w:ascii="Times New Roman" w:hAnsi="Times New Roman" w:cs="Times New Roman"/>
          <w:lang w:val="es-ES"/>
        </w:rPr>
        <w:t>–</w:t>
      </w:r>
      <w:r w:rsidRPr="00020C7C">
        <w:rPr>
          <w:rFonts w:ascii="Times New Roman" w:hAnsi="Times New Roman" w:cs="Times New Roman"/>
          <w:lang w:val="es-ES"/>
        </w:rPr>
        <w:t>534.</w:t>
      </w:r>
      <w:r w:rsidR="00C36CF8" w:rsidRPr="00020C7C">
        <w:rPr>
          <w:rFonts w:ascii="Times New Roman" w:hAnsi="Times New Roman" w:cs="Times New Roman"/>
          <w:lang w:val="es-ES"/>
        </w:rPr>
        <w:t xml:space="preserve"> doi: 10.5601/jelem.2014.19.3.651</w:t>
      </w:r>
    </w:p>
    <w:p w14:paraId="66662374" w14:textId="240D8E17" w:rsidR="0036138B" w:rsidRPr="00F963A4" w:rsidRDefault="0036138B" w:rsidP="00F963A4">
      <w:pPr>
        <w:autoSpaceDE w:val="0"/>
        <w:autoSpaceDN w:val="0"/>
        <w:adjustRightInd w:val="0"/>
        <w:spacing w:after="120" w:line="240" w:lineRule="auto"/>
        <w:ind w:left="720" w:hanging="720"/>
        <w:jc w:val="both"/>
        <w:rPr>
          <w:rFonts w:ascii="Times New Roman" w:hAnsi="Times New Roman" w:cs="Times New Roman"/>
          <w:lang w:val="en-GB"/>
        </w:rPr>
      </w:pPr>
      <w:r w:rsidRPr="00020C7C">
        <w:rPr>
          <w:rFonts w:ascii="Times New Roman" w:hAnsi="Times New Roman" w:cs="Times New Roman"/>
          <w:lang w:val="es-ES"/>
        </w:rPr>
        <w:t>Harman GE, Herrera-Estrella</w:t>
      </w:r>
      <w:r w:rsidR="00624D3A" w:rsidRPr="00020C7C">
        <w:rPr>
          <w:rFonts w:ascii="Times New Roman" w:hAnsi="Times New Roman" w:cs="Times New Roman"/>
          <w:lang w:val="es-ES"/>
        </w:rPr>
        <w:t xml:space="preserve"> </w:t>
      </w:r>
      <w:r w:rsidR="00583D7C" w:rsidRPr="00020C7C">
        <w:rPr>
          <w:rFonts w:ascii="Times New Roman" w:hAnsi="Times New Roman" w:cs="Times New Roman"/>
          <w:lang w:val="es-ES"/>
        </w:rPr>
        <w:t xml:space="preserve">AH, </w:t>
      </w:r>
      <w:r w:rsidRPr="00020C7C">
        <w:rPr>
          <w:rFonts w:ascii="Times New Roman" w:hAnsi="Times New Roman" w:cs="Times New Roman"/>
          <w:lang w:val="es-ES"/>
        </w:rPr>
        <w:t xml:space="preserve">Benjamin </w:t>
      </w:r>
      <w:r w:rsidR="00583D7C" w:rsidRPr="00020C7C">
        <w:rPr>
          <w:rFonts w:ascii="Times New Roman" w:hAnsi="Times New Roman" w:cs="Times New Roman"/>
          <w:lang w:val="es-ES"/>
        </w:rPr>
        <w:t xml:space="preserve">A, </w:t>
      </w:r>
      <w:r w:rsidRPr="00020C7C">
        <w:rPr>
          <w:rFonts w:ascii="Times New Roman" w:hAnsi="Times New Roman" w:cs="Times New Roman"/>
          <w:lang w:val="es-ES"/>
        </w:rPr>
        <w:t xml:space="preserve">Horwitz </w:t>
      </w:r>
      <w:r w:rsidR="00583D7C" w:rsidRPr="00020C7C">
        <w:rPr>
          <w:rFonts w:ascii="Times New Roman" w:hAnsi="Times New Roman" w:cs="Times New Roman"/>
          <w:lang w:val="es-ES"/>
        </w:rPr>
        <w:t xml:space="preserve">BA, </w:t>
      </w:r>
      <w:r w:rsidRPr="00020C7C">
        <w:rPr>
          <w:rFonts w:ascii="Times New Roman" w:hAnsi="Times New Roman" w:cs="Times New Roman"/>
          <w:lang w:val="es-ES"/>
        </w:rPr>
        <w:t>Lorito</w:t>
      </w:r>
      <w:r w:rsidR="00583D7C" w:rsidRPr="00020C7C">
        <w:rPr>
          <w:rFonts w:ascii="Times New Roman" w:hAnsi="Times New Roman" w:cs="Times New Roman"/>
          <w:lang w:val="es-ES"/>
        </w:rPr>
        <w:t xml:space="preserve"> M. </w:t>
      </w:r>
      <w:r w:rsidRPr="00020C7C">
        <w:rPr>
          <w:rFonts w:ascii="Times New Roman" w:hAnsi="Times New Roman" w:cs="Times New Roman"/>
          <w:lang w:val="es-ES"/>
        </w:rPr>
        <w:t xml:space="preserve">2012. </w:t>
      </w:r>
      <w:r w:rsidRPr="00F963A4">
        <w:rPr>
          <w:rFonts w:ascii="Times New Roman" w:hAnsi="Times New Roman" w:cs="Times New Roman"/>
          <w:lang w:val="en-GB"/>
        </w:rPr>
        <w:t xml:space="preserve">Special issue: </w:t>
      </w:r>
      <w:r w:rsidRPr="00F963A4">
        <w:rPr>
          <w:rFonts w:ascii="Times New Roman" w:hAnsi="Times New Roman" w:cs="Times New Roman"/>
          <w:i/>
          <w:iCs/>
          <w:lang w:val="en-GB"/>
        </w:rPr>
        <w:t>Trichoderma</w:t>
      </w:r>
      <w:r w:rsidRPr="00F963A4">
        <w:rPr>
          <w:rFonts w:ascii="Times New Roman" w:hAnsi="Times New Roman" w:cs="Times New Roman"/>
          <w:lang w:val="en-GB"/>
        </w:rPr>
        <w:t xml:space="preserve"> from basic biology to biotechnology. </w:t>
      </w:r>
      <w:r w:rsidRPr="00F963A4">
        <w:rPr>
          <w:rFonts w:ascii="Times New Roman" w:hAnsi="Times New Roman" w:cs="Times New Roman"/>
          <w:lang w:val="en-US"/>
        </w:rPr>
        <w:t>Microbiology 158: 1–2</w:t>
      </w:r>
      <w:r w:rsidR="0071091E" w:rsidRPr="00F963A4">
        <w:rPr>
          <w:rFonts w:ascii="Times New Roman" w:hAnsi="Times New Roman" w:cs="Times New Roman"/>
          <w:lang w:val="en-US"/>
        </w:rPr>
        <w:t>.</w:t>
      </w:r>
      <w:r w:rsidR="00C36CF8" w:rsidRPr="00F963A4">
        <w:rPr>
          <w:rFonts w:ascii="Times New Roman" w:hAnsi="Times New Roman" w:cs="Times New Roman"/>
          <w:lang w:val="en-US"/>
        </w:rPr>
        <w:t xml:space="preserve"> </w:t>
      </w:r>
      <w:r w:rsidR="0066170F" w:rsidRPr="00F963A4">
        <w:rPr>
          <w:rStyle w:val="id-label"/>
          <w:rFonts w:ascii="Times New Roman" w:hAnsi="Times New Roman" w:cs="Times New Roman"/>
        </w:rPr>
        <w:t>DOI</w:t>
      </w:r>
      <w:r w:rsidR="00C36CF8" w:rsidRPr="00F963A4">
        <w:rPr>
          <w:rStyle w:val="id-label"/>
          <w:rFonts w:ascii="Times New Roman" w:hAnsi="Times New Roman" w:cs="Times New Roman"/>
        </w:rPr>
        <w:t xml:space="preserve">: </w:t>
      </w:r>
      <w:hyperlink r:id="rId21" w:tgtFrame="_blank" w:history="1">
        <w:r w:rsidR="00C36CF8" w:rsidRPr="00F963A4">
          <w:rPr>
            <w:rStyle w:val="Lienhypertexte"/>
            <w:rFonts w:ascii="Times New Roman" w:hAnsi="Times New Roman" w:cs="Times New Roman"/>
          </w:rPr>
          <w:t>10.1099/mic.0.056424-0</w:t>
        </w:r>
      </w:hyperlink>
    </w:p>
    <w:p w14:paraId="3089D50B" w14:textId="5D450060" w:rsidR="0036138B" w:rsidRPr="00F963A4" w:rsidRDefault="0036138B" w:rsidP="00F963A4">
      <w:pPr>
        <w:autoSpaceDE w:val="0"/>
        <w:autoSpaceDN w:val="0"/>
        <w:adjustRightInd w:val="0"/>
        <w:spacing w:after="120" w:line="240" w:lineRule="auto"/>
        <w:ind w:left="720" w:hanging="720"/>
        <w:jc w:val="both"/>
        <w:rPr>
          <w:rFonts w:ascii="Times New Roman" w:hAnsi="Times New Roman" w:cs="Times New Roman"/>
          <w:color w:val="131413"/>
          <w:lang w:val="es-ES"/>
        </w:rPr>
      </w:pPr>
      <w:r w:rsidRPr="00F963A4">
        <w:rPr>
          <w:rFonts w:ascii="Times New Roman" w:hAnsi="Times New Roman" w:cs="Times New Roman"/>
          <w:color w:val="131413"/>
          <w:lang w:val="en-US"/>
        </w:rPr>
        <w:t>Hermosa R, Viterbo</w:t>
      </w:r>
      <w:r w:rsidR="006B74D3" w:rsidRPr="00F963A4">
        <w:rPr>
          <w:rFonts w:ascii="Times New Roman" w:hAnsi="Times New Roman" w:cs="Times New Roman"/>
          <w:color w:val="131413"/>
          <w:lang w:val="en-US"/>
        </w:rPr>
        <w:t xml:space="preserve"> </w:t>
      </w:r>
      <w:r w:rsidR="0071091E" w:rsidRPr="00F963A4">
        <w:rPr>
          <w:rFonts w:ascii="Times New Roman" w:hAnsi="Times New Roman" w:cs="Times New Roman"/>
          <w:color w:val="131413"/>
          <w:lang w:val="en-US"/>
        </w:rPr>
        <w:t>A,</w:t>
      </w:r>
      <w:r w:rsidRPr="00F963A4">
        <w:rPr>
          <w:rFonts w:ascii="Times New Roman" w:hAnsi="Times New Roman" w:cs="Times New Roman"/>
          <w:color w:val="131413"/>
          <w:lang w:val="en-US"/>
        </w:rPr>
        <w:t xml:space="preserve"> Chet </w:t>
      </w:r>
      <w:r w:rsidR="0071091E" w:rsidRPr="00F963A4">
        <w:rPr>
          <w:rFonts w:ascii="Times New Roman" w:hAnsi="Times New Roman" w:cs="Times New Roman"/>
          <w:color w:val="131413"/>
          <w:lang w:val="en-US"/>
        </w:rPr>
        <w:t xml:space="preserve">I, </w:t>
      </w:r>
      <w:r w:rsidRPr="00F963A4">
        <w:rPr>
          <w:rFonts w:ascii="Times New Roman" w:hAnsi="Times New Roman" w:cs="Times New Roman"/>
          <w:color w:val="131413"/>
          <w:lang w:val="en-US"/>
        </w:rPr>
        <w:t>Monte</w:t>
      </w:r>
      <w:r w:rsidR="0071091E" w:rsidRPr="00F963A4">
        <w:rPr>
          <w:rFonts w:ascii="Times New Roman" w:hAnsi="Times New Roman" w:cs="Times New Roman"/>
          <w:color w:val="131413"/>
          <w:lang w:val="en-US"/>
        </w:rPr>
        <w:t xml:space="preserve"> E.</w:t>
      </w:r>
      <w:r w:rsidRPr="00F963A4">
        <w:rPr>
          <w:rFonts w:ascii="Times New Roman" w:hAnsi="Times New Roman" w:cs="Times New Roman"/>
          <w:color w:val="131413"/>
          <w:lang w:val="en-US"/>
        </w:rPr>
        <w:t xml:space="preserve"> 2012. Plant-beneficial effects of </w:t>
      </w:r>
      <w:r w:rsidRPr="00F963A4">
        <w:rPr>
          <w:rFonts w:ascii="Times New Roman" w:hAnsi="Times New Roman" w:cs="Times New Roman"/>
          <w:i/>
          <w:iCs/>
          <w:color w:val="131413"/>
          <w:lang w:val="en-US"/>
        </w:rPr>
        <w:t>Trichoderma</w:t>
      </w:r>
      <w:r w:rsidRPr="00F963A4">
        <w:rPr>
          <w:rFonts w:ascii="Times New Roman" w:hAnsi="Times New Roman" w:cs="Times New Roman"/>
          <w:color w:val="131413"/>
          <w:lang w:val="en-US"/>
        </w:rPr>
        <w:t xml:space="preserve"> and of its genes. </w:t>
      </w:r>
      <w:proofErr w:type="spellStart"/>
      <w:r w:rsidRPr="00F963A4">
        <w:rPr>
          <w:rFonts w:ascii="Times New Roman" w:hAnsi="Times New Roman" w:cs="Times New Roman"/>
          <w:color w:val="131413"/>
          <w:lang w:val="es-ES"/>
        </w:rPr>
        <w:t>Microbiology</w:t>
      </w:r>
      <w:proofErr w:type="spellEnd"/>
      <w:r w:rsidRPr="00F963A4">
        <w:rPr>
          <w:rFonts w:ascii="Times New Roman" w:hAnsi="Times New Roman" w:cs="Times New Roman"/>
          <w:color w:val="131413"/>
          <w:lang w:val="es-ES"/>
        </w:rPr>
        <w:t xml:space="preserve"> 158: 17–25</w:t>
      </w:r>
      <w:r w:rsidR="0071091E" w:rsidRPr="00F963A4">
        <w:rPr>
          <w:rFonts w:ascii="Times New Roman" w:hAnsi="Times New Roman" w:cs="Times New Roman"/>
          <w:color w:val="131413"/>
          <w:lang w:val="es-ES"/>
        </w:rPr>
        <w:t>.</w:t>
      </w:r>
      <w:r w:rsidR="00487DC3" w:rsidRPr="00F963A4">
        <w:rPr>
          <w:rFonts w:ascii="Times New Roman" w:hAnsi="Times New Roman" w:cs="Times New Roman"/>
          <w:color w:val="131413"/>
          <w:lang w:val="es-ES"/>
        </w:rPr>
        <w:t xml:space="preserve"> </w:t>
      </w:r>
      <w:r w:rsidR="00C36CF8" w:rsidRPr="00F963A4">
        <w:rPr>
          <w:rFonts w:ascii="Times New Roman" w:hAnsi="Times New Roman" w:cs="Times New Roman"/>
          <w:lang w:val="es-ES"/>
        </w:rPr>
        <w:t>D</w:t>
      </w:r>
      <w:r w:rsidR="0066170F" w:rsidRPr="00F963A4">
        <w:rPr>
          <w:rFonts w:ascii="Times New Roman" w:hAnsi="Times New Roman" w:cs="Times New Roman"/>
          <w:lang w:val="es-ES"/>
        </w:rPr>
        <w:t>OI</w:t>
      </w:r>
      <w:r w:rsidR="00C36CF8" w:rsidRPr="00F963A4">
        <w:rPr>
          <w:rFonts w:ascii="Times New Roman" w:hAnsi="Times New Roman" w:cs="Times New Roman"/>
          <w:lang w:val="es-ES"/>
        </w:rPr>
        <w:t>:</w:t>
      </w:r>
      <w:r w:rsidR="00487DC3" w:rsidRPr="00F963A4">
        <w:rPr>
          <w:rFonts w:ascii="Times New Roman" w:hAnsi="Times New Roman" w:cs="Times New Roman"/>
          <w:lang w:val="es-ES"/>
        </w:rPr>
        <w:t xml:space="preserve"> 10.1099/mic.0.052274-0</w:t>
      </w:r>
    </w:p>
    <w:p w14:paraId="747F0073" w14:textId="4B7BB8EA" w:rsidR="007C2DFE" w:rsidRPr="00F963A4" w:rsidRDefault="007C2DFE" w:rsidP="00F963A4">
      <w:pPr>
        <w:autoSpaceDE w:val="0"/>
        <w:autoSpaceDN w:val="0"/>
        <w:adjustRightInd w:val="0"/>
        <w:spacing w:after="120" w:line="240" w:lineRule="auto"/>
        <w:ind w:left="720" w:hanging="720"/>
        <w:jc w:val="both"/>
        <w:rPr>
          <w:rFonts w:ascii="Times New Roman" w:hAnsi="Times New Roman" w:cs="Times New Roman"/>
          <w:lang w:val="en-GB"/>
        </w:rPr>
      </w:pPr>
      <w:r w:rsidRPr="00F963A4">
        <w:rPr>
          <w:rFonts w:ascii="Times New Roman" w:hAnsi="Times New Roman" w:cs="Times New Roman"/>
          <w:lang w:val="es-ES"/>
        </w:rPr>
        <w:t>Hermosa R, Rubio MB, Rosa E. Cardoza RE,</w:t>
      </w:r>
      <w:r w:rsidR="00526C7B" w:rsidRPr="00F963A4">
        <w:rPr>
          <w:rFonts w:ascii="Times New Roman" w:hAnsi="Times New Roman" w:cs="Times New Roman"/>
          <w:lang w:val="es-ES"/>
        </w:rPr>
        <w:t xml:space="preserve"> </w:t>
      </w:r>
      <w:r w:rsidRPr="00F963A4">
        <w:rPr>
          <w:rFonts w:ascii="Times New Roman" w:hAnsi="Times New Roman" w:cs="Times New Roman"/>
          <w:lang w:val="es-ES"/>
        </w:rPr>
        <w:t>Nicolás</w:t>
      </w:r>
      <w:r w:rsidR="00526C7B" w:rsidRPr="00F963A4">
        <w:rPr>
          <w:rFonts w:ascii="Times New Roman" w:hAnsi="Times New Roman" w:cs="Times New Roman"/>
          <w:lang w:val="es-ES"/>
        </w:rPr>
        <w:t xml:space="preserve"> C</w:t>
      </w:r>
      <w:r w:rsidRPr="00F963A4">
        <w:rPr>
          <w:rFonts w:ascii="Times New Roman" w:hAnsi="Times New Roman" w:cs="Times New Roman"/>
          <w:lang w:val="es-ES"/>
        </w:rPr>
        <w:t>,</w:t>
      </w:r>
      <w:r w:rsidR="00526C7B" w:rsidRPr="00F963A4">
        <w:rPr>
          <w:rFonts w:ascii="Times New Roman" w:hAnsi="Times New Roman" w:cs="Times New Roman"/>
          <w:lang w:val="es-ES"/>
        </w:rPr>
        <w:t xml:space="preserve"> </w:t>
      </w:r>
      <w:r w:rsidRPr="00F963A4">
        <w:rPr>
          <w:rFonts w:ascii="Times New Roman" w:hAnsi="Times New Roman" w:cs="Times New Roman"/>
          <w:lang w:val="es-ES"/>
        </w:rPr>
        <w:t>Monte</w:t>
      </w:r>
      <w:r w:rsidR="00526C7B" w:rsidRPr="00F963A4">
        <w:rPr>
          <w:rFonts w:ascii="Times New Roman" w:hAnsi="Times New Roman" w:cs="Times New Roman"/>
          <w:lang w:val="es-ES"/>
        </w:rPr>
        <w:t xml:space="preserve"> E</w:t>
      </w:r>
      <w:r w:rsidRPr="00F963A4">
        <w:rPr>
          <w:rFonts w:ascii="Times New Roman" w:hAnsi="Times New Roman" w:cs="Times New Roman"/>
          <w:lang w:val="es-ES"/>
        </w:rPr>
        <w:t>,</w:t>
      </w:r>
      <w:r w:rsidR="00526C7B" w:rsidRPr="00F963A4">
        <w:rPr>
          <w:rFonts w:ascii="Times New Roman" w:hAnsi="Times New Roman" w:cs="Times New Roman"/>
          <w:lang w:val="es-ES"/>
        </w:rPr>
        <w:t xml:space="preserve"> </w:t>
      </w:r>
      <w:r w:rsidRPr="00F963A4">
        <w:rPr>
          <w:rFonts w:ascii="Times New Roman" w:hAnsi="Times New Roman" w:cs="Times New Roman"/>
          <w:lang w:val="es-ES"/>
        </w:rPr>
        <w:t>Gutiérrez</w:t>
      </w:r>
      <w:r w:rsidR="00526C7B" w:rsidRPr="00F963A4">
        <w:rPr>
          <w:rFonts w:ascii="Times New Roman" w:hAnsi="Times New Roman" w:cs="Times New Roman"/>
          <w:lang w:val="es-ES"/>
        </w:rPr>
        <w:t xml:space="preserve"> S. 2013. </w:t>
      </w:r>
      <w:r w:rsidR="00526C7B" w:rsidRPr="00F963A4">
        <w:rPr>
          <w:rFonts w:ascii="Times New Roman" w:hAnsi="Times New Roman" w:cs="Times New Roman"/>
        </w:rPr>
        <w:t xml:space="preserve">The contribution of Trichoderma to balancing the costs of plant growth and </w:t>
      </w:r>
      <w:proofErr w:type="spellStart"/>
      <w:r w:rsidR="00526C7B" w:rsidRPr="00F963A4">
        <w:rPr>
          <w:rFonts w:ascii="Times New Roman" w:hAnsi="Times New Roman" w:cs="Times New Roman"/>
        </w:rPr>
        <w:t>defense</w:t>
      </w:r>
      <w:proofErr w:type="spellEnd"/>
      <w:r w:rsidR="00526C7B" w:rsidRPr="00F963A4">
        <w:rPr>
          <w:rFonts w:ascii="Times New Roman" w:hAnsi="Times New Roman" w:cs="Times New Roman"/>
        </w:rPr>
        <w:t xml:space="preserve">. Int </w:t>
      </w:r>
      <w:proofErr w:type="spellStart"/>
      <w:r w:rsidR="00526C7B" w:rsidRPr="00F963A4">
        <w:rPr>
          <w:rFonts w:ascii="Times New Roman" w:hAnsi="Times New Roman" w:cs="Times New Roman"/>
        </w:rPr>
        <w:t>Microbiol</w:t>
      </w:r>
      <w:proofErr w:type="spellEnd"/>
      <w:r w:rsidR="00526C7B" w:rsidRPr="00F963A4">
        <w:rPr>
          <w:rFonts w:ascii="Times New Roman" w:hAnsi="Times New Roman" w:cs="Times New Roman"/>
        </w:rPr>
        <w:t xml:space="preserve"> 16 :69-80.</w:t>
      </w:r>
      <w:r w:rsidR="00487DC3" w:rsidRPr="00F963A4">
        <w:rPr>
          <w:rFonts w:ascii="Times New Roman" w:hAnsi="Times New Roman" w:cs="Times New Roman"/>
        </w:rPr>
        <w:t xml:space="preserve"> </w:t>
      </w:r>
      <w:r w:rsidR="0066170F" w:rsidRPr="00F963A4">
        <w:rPr>
          <w:rFonts w:ascii="Times New Roman" w:hAnsi="Times New Roman" w:cs="Times New Roman"/>
        </w:rPr>
        <w:t>DOI</w:t>
      </w:r>
      <w:r w:rsidR="00487DC3" w:rsidRPr="00F963A4">
        <w:rPr>
          <w:rFonts w:ascii="Times New Roman" w:hAnsi="Times New Roman" w:cs="Times New Roman"/>
        </w:rPr>
        <w:t>:10.2436/20.1501.01.181</w:t>
      </w:r>
      <w:r w:rsidR="004142B2" w:rsidRPr="00F963A4">
        <w:rPr>
          <w:rFonts w:ascii="Times New Roman" w:hAnsi="Times New Roman" w:cs="Times New Roman"/>
        </w:rPr>
        <w:t>.</w:t>
      </w:r>
    </w:p>
    <w:p w14:paraId="5D6B7E71" w14:textId="3639988C" w:rsidR="0036138B" w:rsidRPr="00F963A4" w:rsidRDefault="0036138B" w:rsidP="00F963A4">
      <w:pPr>
        <w:autoSpaceDE w:val="0"/>
        <w:autoSpaceDN w:val="0"/>
        <w:adjustRightInd w:val="0"/>
        <w:spacing w:after="120" w:line="240" w:lineRule="auto"/>
        <w:ind w:left="720" w:hanging="720"/>
        <w:jc w:val="both"/>
        <w:rPr>
          <w:rStyle w:val="Lienhypertexte"/>
          <w:rFonts w:ascii="Times New Roman" w:hAnsi="Times New Roman" w:cs="Times New Roman"/>
        </w:rPr>
      </w:pPr>
      <w:r w:rsidRPr="00F963A4">
        <w:rPr>
          <w:rFonts w:ascii="Times New Roman" w:hAnsi="Times New Roman" w:cs="Times New Roman"/>
          <w:lang w:val="en-US"/>
        </w:rPr>
        <w:t>Hoitink</w:t>
      </w:r>
      <w:r w:rsidR="0071091E" w:rsidRPr="00F963A4">
        <w:rPr>
          <w:rFonts w:ascii="Times New Roman" w:hAnsi="Times New Roman" w:cs="Times New Roman"/>
          <w:lang w:val="en-US"/>
        </w:rPr>
        <w:t xml:space="preserve"> </w:t>
      </w:r>
      <w:r w:rsidRPr="00F963A4">
        <w:rPr>
          <w:rFonts w:ascii="Times New Roman" w:hAnsi="Times New Roman" w:cs="Times New Roman"/>
          <w:lang w:val="en-US"/>
        </w:rPr>
        <w:t xml:space="preserve">HAJ, Madden </w:t>
      </w:r>
      <w:r w:rsidR="0071091E" w:rsidRPr="00F963A4">
        <w:rPr>
          <w:rFonts w:ascii="Times New Roman" w:hAnsi="Times New Roman" w:cs="Times New Roman"/>
          <w:lang w:val="en-US"/>
        </w:rPr>
        <w:t xml:space="preserve">LV, </w:t>
      </w:r>
      <w:r w:rsidRPr="00F963A4">
        <w:rPr>
          <w:rFonts w:ascii="Times New Roman" w:hAnsi="Times New Roman" w:cs="Times New Roman"/>
          <w:lang w:val="en-US"/>
        </w:rPr>
        <w:t>Dorrance</w:t>
      </w:r>
      <w:r w:rsidR="0071091E" w:rsidRPr="00F963A4">
        <w:rPr>
          <w:rFonts w:ascii="Times New Roman" w:hAnsi="Times New Roman" w:cs="Times New Roman"/>
          <w:lang w:val="en-US"/>
        </w:rPr>
        <w:t xml:space="preserve"> AE.</w:t>
      </w:r>
      <w:r w:rsidRPr="00F963A4">
        <w:rPr>
          <w:rFonts w:ascii="Times New Roman" w:hAnsi="Times New Roman" w:cs="Times New Roman"/>
          <w:lang w:val="en-US"/>
        </w:rPr>
        <w:t xml:space="preserve"> 2006. Systemic resistance induced by </w:t>
      </w:r>
      <w:r w:rsidRPr="00F963A4">
        <w:rPr>
          <w:rFonts w:ascii="Times New Roman" w:hAnsi="Times New Roman" w:cs="Times New Roman"/>
          <w:i/>
          <w:iCs/>
          <w:lang w:val="en-US"/>
        </w:rPr>
        <w:t xml:space="preserve">Trichoderma </w:t>
      </w:r>
      <w:r w:rsidRPr="00F963A4">
        <w:rPr>
          <w:rFonts w:ascii="Times New Roman" w:hAnsi="Times New Roman" w:cs="Times New Roman"/>
          <w:lang w:val="en-US"/>
        </w:rPr>
        <w:t>spp.: Interactions between the host, the pathogen, the biocontrol agent, and soil organic matter quality. Phytopathology 96: 186</w:t>
      </w:r>
      <w:r w:rsidRPr="00F963A4">
        <w:rPr>
          <w:rFonts w:ascii="Times New Roman" w:hAnsi="Times New Roman" w:cs="Times New Roman"/>
          <w:lang w:val="en-GB"/>
        </w:rPr>
        <w:t>‒</w:t>
      </w:r>
      <w:r w:rsidRPr="00F963A4">
        <w:rPr>
          <w:rFonts w:ascii="Times New Roman" w:hAnsi="Times New Roman" w:cs="Times New Roman"/>
          <w:lang w:val="en-US"/>
        </w:rPr>
        <w:t>189</w:t>
      </w:r>
      <w:r w:rsidR="0071091E" w:rsidRPr="00F963A4">
        <w:rPr>
          <w:rFonts w:ascii="Times New Roman" w:hAnsi="Times New Roman" w:cs="Times New Roman"/>
          <w:lang w:val="en-US"/>
        </w:rPr>
        <w:t>.</w:t>
      </w:r>
      <w:r w:rsidR="00C36CF8" w:rsidRPr="00F963A4">
        <w:rPr>
          <w:rFonts w:ascii="Times New Roman" w:hAnsi="Times New Roman" w:cs="Times New Roman"/>
          <w:lang w:val="en-US"/>
        </w:rPr>
        <w:t xml:space="preserve"> </w:t>
      </w:r>
      <w:r w:rsidR="0066170F" w:rsidRPr="00F963A4">
        <w:rPr>
          <w:rStyle w:val="id-label"/>
          <w:rFonts w:ascii="Times New Roman" w:hAnsi="Times New Roman" w:cs="Times New Roman"/>
        </w:rPr>
        <w:t>DOI</w:t>
      </w:r>
      <w:r w:rsidR="00C36CF8" w:rsidRPr="00F963A4">
        <w:rPr>
          <w:rStyle w:val="id-label"/>
          <w:rFonts w:ascii="Times New Roman" w:hAnsi="Times New Roman" w:cs="Times New Roman"/>
        </w:rPr>
        <w:t xml:space="preserve">: </w:t>
      </w:r>
      <w:hyperlink r:id="rId22" w:tgtFrame="_blank" w:history="1">
        <w:r w:rsidR="00C36CF8" w:rsidRPr="00F963A4">
          <w:rPr>
            <w:rStyle w:val="Lienhypertexte"/>
            <w:rFonts w:ascii="Times New Roman" w:hAnsi="Times New Roman" w:cs="Times New Roman"/>
          </w:rPr>
          <w:t xml:space="preserve">10.1094/PHYTO-96-0186 </w:t>
        </w:r>
      </w:hyperlink>
    </w:p>
    <w:p w14:paraId="5A9E12EB" w14:textId="558E63A6" w:rsidR="00E77C55" w:rsidRPr="00F963A4" w:rsidRDefault="001C65FD" w:rsidP="00F963A4">
      <w:pPr>
        <w:autoSpaceDE w:val="0"/>
        <w:autoSpaceDN w:val="0"/>
        <w:adjustRightInd w:val="0"/>
        <w:spacing w:after="120" w:line="240" w:lineRule="auto"/>
        <w:ind w:left="720" w:hanging="720"/>
        <w:jc w:val="both"/>
        <w:rPr>
          <w:rFonts w:ascii="Times New Roman" w:hAnsi="Times New Roman" w:cs="Times New Roman"/>
          <w:lang w:val="fr-FR"/>
        </w:rPr>
      </w:pPr>
      <w:proofErr w:type="spellStart"/>
      <w:r w:rsidRPr="00F963A4">
        <w:rPr>
          <w:rFonts w:ascii="Times New Roman" w:hAnsi="Times New Roman" w:cs="Times New Roman"/>
        </w:rPr>
        <w:t>Kacprzak</w:t>
      </w:r>
      <w:proofErr w:type="spellEnd"/>
      <w:r w:rsidRPr="00F963A4">
        <w:rPr>
          <w:rFonts w:ascii="Times New Roman" w:hAnsi="Times New Roman" w:cs="Times New Roman"/>
        </w:rPr>
        <w:t xml:space="preserve"> MJ, </w:t>
      </w:r>
      <w:proofErr w:type="spellStart"/>
      <w:r w:rsidRPr="00F963A4">
        <w:rPr>
          <w:rFonts w:ascii="Times New Roman" w:hAnsi="Times New Roman" w:cs="Times New Roman"/>
        </w:rPr>
        <w:t>Rosikon</w:t>
      </w:r>
      <w:proofErr w:type="spellEnd"/>
      <w:r w:rsidRPr="00F963A4">
        <w:rPr>
          <w:rFonts w:ascii="Times New Roman" w:hAnsi="Times New Roman" w:cs="Times New Roman"/>
        </w:rPr>
        <w:t xml:space="preserve"> K, </w:t>
      </w:r>
      <w:proofErr w:type="spellStart"/>
      <w:r w:rsidRPr="00F963A4">
        <w:rPr>
          <w:rFonts w:ascii="Times New Roman" w:hAnsi="Times New Roman" w:cs="Times New Roman"/>
        </w:rPr>
        <w:t>Fijalkowski</w:t>
      </w:r>
      <w:proofErr w:type="spellEnd"/>
      <w:r w:rsidRPr="00F963A4">
        <w:rPr>
          <w:rFonts w:ascii="Times New Roman" w:hAnsi="Times New Roman" w:cs="Times New Roman"/>
        </w:rPr>
        <w:t xml:space="preserve"> K, </w:t>
      </w:r>
      <w:proofErr w:type="spellStart"/>
      <w:r w:rsidRPr="00F963A4">
        <w:rPr>
          <w:rFonts w:ascii="Times New Roman" w:hAnsi="Times New Roman" w:cs="Times New Roman"/>
        </w:rPr>
        <w:t>Grobelak</w:t>
      </w:r>
      <w:proofErr w:type="spellEnd"/>
      <w:r w:rsidRPr="00F963A4">
        <w:rPr>
          <w:rFonts w:ascii="Times New Roman" w:hAnsi="Times New Roman" w:cs="Times New Roman"/>
        </w:rPr>
        <w:t xml:space="preserve"> A. 2014. The effect of Trichoderma on heavy metal mobility and uptake by </w:t>
      </w:r>
      <w:r w:rsidRPr="00F963A4">
        <w:rPr>
          <w:rFonts w:ascii="Times New Roman" w:hAnsi="Times New Roman" w:cs="Times New Roman"/>
          <w:i/>
          <w:iCs/>
        </w:rPr>
        <w:t>Miscanthus giganteus</w:t>
      </w:r>
      <w:r w:rsidRPr="00F963A4">
        <w:rPr>
          <w:rFonts w:ascii="Times New Roman" w:hAnsi="Times New Roman" w:cs="Times New Roman"/>
        </w:rPr>
        <w:t xml:space="preserve">, </w:t>
      </w:r>
      <w:r w:rsidRPr="00F963A4">
        <w:rPr>
          <w:rFonts w:ascii="Times New Roman" w:hAnsi="Times New Roman" w:cs="Times New Roman"/>
          <w:i/>
          <w:iCs/>
        </w:rPr>
        <w:t>Salix</w:t>
      </w:r>
      <w:r w:rsidRPr="00F963A4">
        <w:rPr>
          <w:rFonts w:ascii="Times New Roman" w:hAnsi="Times New Roman" w:cs="Times New Roman"/>
        </w:rPr>
        <w:t xml:space="preserve"> sp., </w:t>
      </w:r>
      <w:proofErr w:type="spellStart"/>
      <w:r w:rsidRPr="00F963A4">
        <w:rPr>
          <w:rFonts w:ascii="Times New Roman" w:hAnsi="Times New Roman" w:cs="Times New Roman"/>
          <w:i/>
          <w:iCs/>
        </w:rPr>
        <w:t>Phalaris</w:t>
      </w:r>
      <w:proofErr w:type="spellEnd"/>
      <w:r w:rsidRPr="00F963A4">
        <w:rPr>
          <w:rFonts w:ascii="Times New Roman" w:hAnsi="Times New Roman" w:cs="Times New Roman"/>
          <w:i/>
          <w:iCs/>
        </w:rPr>
        <w:t xml:space="preserve"> </w:t>
      </w:r>
      <w:proofErr w:type="spellStart"/>
      <w:r w:rsidRPr="00F963A4">
        <w:rPr>
          <w:rFonts w:ascii="Times New Roman" w:hAnsi="Times New Roman" w:cs="Times New Roman"/>
          <w:i/>
          <w:iCs/>
        </w:rPr>
        <w:t>arundinacea</w:t>
      </w:r>
      <w:proofErr w:type="spellEnd"/>
      <w:r w:rsidRPr="00F963A4">
        <w:rPr>
          <w:rFonts w:ascii="Times New Roman" w:hAnsi="Times New Roman" w:cs="Times New Roman"/>
        </w:rPr>
        <w:t xml:space="preserve">, and </w:t>
      </w:r>
      <w:r w:rsidRPr="00F963A4">
        <w:rPr>
          <w:rFonts w:ascii="Times New Roman" w:hAnsi="Times New Roman" w:cs="Times New Roman"/>
          <w:i/>
          <w:iCs/>
        </w:rPr>
        <w:t xml:space="preserve">Panicum virgatum. </w:t>
      </w:r>
      <w:proofErr w:type="spellStart"/>
      <w:proofErr w:type="gramStart"/>
      <w:r w:rsidR="00655230" w:rsidRPr="00F963A4">
        <w:rPr>
          <w:rFonts w:ascii="Times New Roman" w:hAnsi="Times New Roman" w:cs="Times New Roman"/>
          <w:lang w:val="fr-FR"/>
        </w:rPr>
        <w:t>Appl</w:t>
      </w:r>
      <w:proofErr w:type="spellEnd"/>
      <w:r w:rsidR="00655230" w:rsidRPr="00F963A4">
        <w:rPr>
          <w:rFonts w:ascii="Times New Roman" w:hAnsi="Times New Roman" w:cs="Times New Roman"/>
          <w:lang w:val="fr-FR"/>
        </w:rPr>
        <w:t xml:space="preserve">  Environ</w:t>
      </w:r>
      <w:proofErr w:type="gramEnd"/>
      <w:r w:rsidR="00655230" w:rsidRPr="00F963A4">
        <w:rPr>
          <w:rFonts w:ascii="Times New Roman" w:hAnsi="Times New Roman" w:cs="Times New Roman"/>
          <w:lang w:val="fr-FR"/>
        </w:rPr>
        <w:t xml:space="preserve"> </w:t>
      </w:r>
      <w:proofErr w:type="spellStart"/>
      <w:r w:rsidR="00655230" w:rsidRPr="00F963A4">
        <w:rPr>
          <w:rFonts w:ascii="Times New Roman" w:hAnsi="Times New Roman" w:cs="Times New Roman"/>
          <w:lang w:val="fr-FR"/>
        </w:rPr>
        <w:t>Soil</w:t>
      </w:r>
      <w:proofErr w:type="spellEnd"/>
      <w:r w:rsidR="00655230" w:rsidRPr="00F963A4">
        <w:rPr>
          <w:rFonts w:ascii="Times New Roman" w:hAnsi="Times New Roman" w:cs="Times New Roman"/>
          <w:lang w:val="fr-FR"/>
        </w:rPr>
        <w:t xml:space="preserve"> </w:t>
      </w:r>
      <w:proofErr w:type="spellStart"/>
      <w:r w:rsidR="00655230" w:rsidRPr="00F963A4">
        <w:rPr>
          <w:rFonts w:ascii="Times New Roman" w:hAnsi="Times New Roman" w:cs="Times New Roman"/>
          <w:lang w:val="fr-FR"/>
        </w:rPr>
        <w:t>Sci</w:t>
      </w:r>
      <w:proofErr w:type="spellEnd"/>
      <w:r w:rsidR="00655230" w:rsidRPr="00F963A4">
        <w:rPr>
          <w:rFonts w:ascii="Times New Roman" w:hAnsi="Times New Roman" w:cs="Times New Roman"/>
          <w:lang w:val="fr-FR"/>
        </w:rPr>
        <w:t>. Article ID 506142. http://dx.doi.org/10.1155/2014/506142.</w:t>
      </w:r>
    </w:p>
    <w:p w14:paraId="6908618E" w14:textId="5E99CCE6" w:rsidR="0036138B" w:rsidRPr="00F963A4" w:rsidRDefault="0036138B" w:rsidP="00F963A4">
      <w:pPr>
        <w:autoSpaceDE w:val="0"/>
        <w:autoSpaceDN w:val="0"/>
        <w:adjustRightInd w:val="0"/>
        <w:spacing w:after="120" w:line="240" w:lineRule="auto"/>
        <w:ind w:left="720" w:hanging="720"/>
        <w:jc w:val="both"/>
        <w:rPr>
          <w:rFonts w:ascii="Times New Roman" w:hAnsi="Times New Roman" w:cs="Times New Roman"/>
          <w:lang w:val="en-US"/>
        </w:rPr>
      </w:pPr>
      <w:proofErr w:type="spellStart"/>
      <w:r w:rsidRPr="00F963A4">
        <w:rPr>
          <w:rFonts w:ascii="Times New Roman" w:hAnsi="Times New Roman" w:cs="Times New Roman"/>
          <w:lang w:val="fr-FR"/>
        </w:rPr>
        <w:t>Kohiyama</w:t>
      </w:r>
      <w:proofErr w:type="spellEnd"/>
      <w:r w:rsidR="008312EF" w:rsidRPr="00F963A4">
        <w:rPr>
          <w:rFonts w:ascii="Times New Roman" w:hAnsi="Times New Roman" w:cs="Times New Roman"/>
          <w:lang w:val="fr-FR"/>
        </w:rPr>
        <w:t xml:space="preserve"> </w:t>
      </w:r>
      <w:r w:rsidRPr="00F963A4">
        <w:rPr>
          <w:rFonts w:ascii="Times New Roman" w:hAnsi="Times New Roman" w:cs="Times New Roman"/>
          <w:lang w:val="fr-FR"/>
        </w:rPr>
        <w:t xml:space="preserve">M, </w:t>
      </w:r>
      <w:proofErr w:type="spellStart"/>
      <w:r w:rsidRPr="00F963A4">
        <w:rPr>
          <w:rFonts w:ascii="Times New Roman" w:hAnsi="Times New Roman" w:cs="Times New Roman"/>
          <w:lang w:val="fr-FR"/>
        </w:rPr>
        <w:t>Kanematsu</w:t>
      </w:r>
      <w:proofErr w:type="spellEnd"/>
      <w:r w:rsidRPr="00F963A4">
        <w:rPr>
          <w:rFonts w:ascii="Times New Roman" w:hAnsi="Times New Roman" w:cs="Times New Roman"/>
          <w:lang w:val="fr-FR"/>
        </w:rPr>
        <w:t xml:space="preserve"> </w:t>
      </w:r>
      <w:r w:rsidR="002544CF" w:rsidRPr="00F963A4">
        <w:rPr>
          <w:rFonts w:ascii="Times New Roman" w:hAnsi="Times New Roman" w:cs="Times New Roman"/>
          <w:lang w:val="fr-FR"/>
        </w:rPr>
        <w:t xml:space="preserve">H, </w:t>
      </w:r>
      <w:proofErr w:type="spellStart"/>
      <w:r w:rsidRPr="00F963A4">
        <w:rPr>
          <w:rFonts w:ascii="Times New Roman" w:hAnsi="Times New Roman" w:cs="Times New Roman"/>
          <w:lang w:val="fr-FR"/>
        </w:rPr>
        <w:t>Niiya</w:t>
      </w:r>
      <w:proofErr w:type="spellEnd"/>
      <w:r w:rsidR="002544CF" w:rsidRPr="00F963A4">
        <w:rPr>
          <w:rFonts w:ascii="Times New Roman" w:hAnsi="Times New Roman" w:cs="Times New Roman"/>
          <w:lang w:val="fr-FR"/>
        </w:rPr>
        <w:t xml:space="preserve"> I.</w:t>
      </w:r>
      <w:r w:rsidRPr="00F963A4">
        <w:rPr>
          <w:rFonts w:ascii="Times New Roman" w:hAnsi="Times New Roman" w:cs="Times New Roman"/>
          <w:lang w:val="fr-FR"/>
        </w:rPr>
        <w:t xml:space="preserve"> 1992. </w:t>
      </w:r>
      <w:r w:rsidRPr="00F963A4">
        <w:rPr>
          <w:rFonts w:ascii="Times New Roman" w:hAnsi="Times New Roman" w:cs="Times New Roman"/>
          <w:lang w:val="en-GB"/>
        </w:rPr>
        <w:t xml:space="preserve">Heavy metals, particularly nickel, contained in cacao beans and chocolate. Nippon </w:t>
      </w:r>
      <w:proofErr w:type="spellStart"/>
      <w:r w:rsidRPr="00F963A4">
        <w:rPr>
          <w:rFonts w:ascii="Times New Roman" w:hAnsi="Times New Roman" w:cs="Times New Roman"/>
          <w:lang w:val="en-GB"/>
        </w:rPr>
        <w:t>Shokuhin</w:t>
      </w:r>
      <w:proofErr w:type="spellEnd"/>
      <w:r w:rsidRPr="00F963A4">
        <w:rPr>
          <w:rFonts w:ascii="Times New Roman" w:hAnsi="Times New Roman" w:cs="Times New Roman"/>
          <w:lang w:val="en-GB"/>
        </w:rPr>
        <w:t xml:space="preserve"> Kogyo </w:t>
      </w:r>
      <w:proofErr w:type="spellStart"/>
      <w:r w:rsidRPr="00F963A4">
        <w:rPr>
          <w:rFonts w:ascii="Times New Roman" w:hAnsi="Times New Roman" w:cs="Times New Roman"/>
          <w:lang w:val="en-GB"/>
        </w:rPr>
        <w:t>Gakkaishi</w:t>
      </w:r>
      <w:proofErr w:type="spellEnd"/>
      <w:r w:rsidRPr="00F963A4">
        <w:rPr>
          <w:rFonts w:ascii="Times New Roman" w:hAnsi="Times New Roman" w:cs="Times New Roman"/>
          <w:lang w:val="en-GB"/>
        </w:rPr>
        <w:t xml:space="preserve"> 39: 596</w:t>
      </w:r>
      <w:r w:rsidRPr="00F963A4">
        <w:rPr>
          <w:rFonts w:ascii="Times New Roman" w:hAnsi="Times New Roman" w:cs="Times New Roman"/>
          <w:lang w:val="en-US"/>
        </w:rPr>
        <w:t>–600</w:t>
      </w:r>
      <w:r w:rsidR="002544CF" w:rsidRPr="00F963A4">
        <w:rPr>
          <w:rFonts w:ascii="Times New Roman" w:hAnsi="Times New Roman" w:cs="Times New Roman"/>
          <w:lang w:val="en-US"/>
        </w:rPr>
        <w:t>.</w:t>
      </w:r>
    </w:p>
    <w:p w14:paraId="019362A0" w14:textId="046AE75F" w:rsidR="0036138B" w:rsidRPr="00F963A4" w:rsidRDefault="0036138B" w:rsidP="00F963A4">
      <w:pPr>
        <w:autoSpaceDE w:val="0"/>
        <w:autoSpaceDN w:val="0"/>
        <w:adjustRightInd w:val="0"/>
        <w:spacing w:after="120" w:line="240" w:lineRule="auto"/>
        <w:ind w:left="720" w:hanging="720"/>
        <w:jc w:val="both"/>
        <w:rPr>
          <w:rFonts w:ascii="Times New Roman" w:hAnsi="Times New Roman" w:cs="Times New Roman"/>
          <w:lang w:val="en-GB"/>
        </w:rPr>
      </w:pPr>
      <w:r w:rsidRPr="00F963A4">
        <w:rPr>
          <w:rFonts w:ascii="Times New Roman" w:hAnsi="Times New Roman" w:cs="Times New Roman"/>
          <w:lang w:val="fr-CA"/>
        </w:rPr>
        <w:t>Li B, Zhang</w:t>
      </w:r>
      <w:r w:rsidR="002544CF" w:rsidRPr="00F963A4">
        <w:rPr>
          <w:rFonts w:ascii="Times New Roman" w:hAnsi="Times New Roman" w:cs="Times New Roman"/>
          <w:lang w:val="fr-CA"/>
        </w:rPr>
        <w:t xml:space="preserve"> H,</w:t>
      </w:r>
      <w:r w:rsidRPr="00F963A4">
        <w:rPr>
          <w:rFonts w:ascii="Times New Roman" w:hAnsi="Times New Roman" w:cs="Times New Roman"/>
          <w:lang w:val="fr-CA"/>
        </w:rPr>
        <w:t xml:space="preserve"> Ma</w:t>
      </w:r>
      <w:r w:rsidR="002544CF" w:rsidRPr="00F963A4">
        <w:rPr>
          <w:rFonts w:ascii="Times New Roman" w:hAnsi="Times New Roman" w:cs="Times New Roman"/>
          <w:lang w:val="fr-CA"/>
        </w:rPr>
        <w:t xml:space="preserve"> Y, </w:t>
      </w:r>
      <w:r w:rsidRPr="00F963A4">
        <w:rPr>
          <w:rFonts w:ascii="Times New Roman" w:hAnsi="Times New Roman" w:cs="Times New Roman"/>
          <w:lang w:val="fr-CA"/>
        </w:rPr>
        <w:t>McLaughlin</w:t>
      </w:r>
      <w:r w:rsidR="002544CF" w:rsidRPr="00F963A4">
        <w:rPr>
          <w:rFonts w:ascii="Times New Roman" w:hAnsi="Times New Roman" w:cs="Times New Roman"/>
          <w:lang w:val="fr-CA"/>
        </w:rPr>
        <w:t xml:space="preserve"> MJ.</w:t>
      </w:r>
      <w:r w:rsidRPr="00F963A4">
        <w:rPr>
          <w:rFonts w:ascii="Times New Roman" w:hAnsi="Times New Roman" w:cs="Times New Roman"/>
          <w:lang w:val="fr-CA"/>
        </w:rPr>
        <w:t xml:space="preserve"> 2011. </w:t>
      </w:r>
      <w:r w:rsidRPr="00F963A4">
        <w:rPr>
          <w:rFonts w:ascii="Times New Roman" w:hAnsi="Times New Roman" w:cs="Times New Roman"/>
          <w:lang w:val="en-GB"/>
        </w:rPr>
        <w:t xml:space="preserve">Influences of soil properties and leaching on nickel toxicity to barley root elongation. </w:t>
      </w:r>
      <w:proofErr w:type="spellStart"/>
      <w:r w:rsidRPr="00F963A4">
        <w:rPr>
          <w:rFonts w:ascii="Times New Roman" w:hAnsi="Times New Roman" w:cs="Times New Roman"/>
          <w:lang w:val="en-GB"/>
        </w:rPr>
        <w:t>Ecotox</w:t>
      </w:r>
      <w:proofErr w:type="spellEnd"/>
      <w:r w:rsidR="008312EF" w:rsidRPr="00F963A4">
        <w:rPr>
          <w:rFonts w:ascii="Times New Roman" w:hAnsi="Times New Roman" w:cs="Times New Roman"/>
          <w:lang w:val="en-GB"/>
        </w:rPr>
        <w:t xml:space="preserve"> </w:t>
      </w:r>
      <w:r w:rsidRPr="00F963A4">
        <w:rPr>
          <w:rFonts w:ascii="Times New Roman" w:hAnsi="Times New Roman" w:cs="Times New Roman"/>
          <w:lang w:val="en-GB"/>
        </w:rPr>
        <w:t>Environ</w:t>
      </w:r>
      <w:r w:rsidR="008312EF" w:rsidRPr="00F963A4">
        <w:rPr>
          <w:rFonts w:ascii="Times New Roman" w:hAnsi="Times New Roman" w:cs="Times New Roman"/>
          <w:lang w:val="en-GB"/>
        </w:rPr>
        <w:t xml:space="preserve"> </w:t>
      </w:r>
      <w:r w:rsidRPr="00F963A4">
        <w:rPr>
          <w:rFonts w:ascii="Times New Roman" w:hAnsi="Times New Roman" w:cs="Times New Roman"/>
          <w:lang w:val="en-GB"/>
        </w:rPr>
        <w:t>Safety 74: 459-466</w:t>
      </w:r>
      <w:r w:rsidR="002544CF" w:rsidRPr="00F963A4">
        <w:rPr>
          <w:rFonts w:ascii="Times New Roman" w:hAnsi="Times New Roman" w:cs="Times New Roman"/>
          <w:lang w:val="en-GB"/>
        </w:rPr>
        <w:t>.</w:t>
      </w:r>
      <w:r w:rsidR="001E676B" w:rsidRPr="00F963A4">
        <w:rPr>
          <w:rFonts w:ascii="Times New Roman" w:hAnsi="Times New Roman" w:cs="Times New Roman"/>
          <w:lang w:val="en-GB"/>
        </w:rPr>
        <w:t xml:space="preserve"> </w:t>
      </w:r>
      <w:proofErr w:type="gramStart"/>
      <w:r w:rsidR="001E676B" w:rsidRPr="00F963A4">
        <w:rPr>
          <w:rFonts w:ascii="Times New Roman" w:hAnsi="Times New Roman" w:cs="Times New Roman"/>
        </w:rPr>
        <w:t xml:space="preserve">  </w:t>
      </w:r>
      <w:r w:rsidR="0066170F" w:rsidRPr="00F963A4">
        <w:rPr>
          <w:rStyle w:val="id-label"/>
          <w:rFonts w:ascii="Times New Roman" w:hAnsi="Times New Roman" w:cs="Times New Roman"/>
        </w:rPr>
        <w:t>DOI</w:t>
      </w:r>
      <w:proofErr w:type="gramEnd"/>
      <w:r w:rsidR="001E676B" w:rsidRPr="00F963A4">
        <w:rPr>
          <w:rStyle w:val="id-label"/>
          <w:rFonts w:ascii="Times New Roman" w:hAnsi="Times New Roman" w:cs="Times New Roman"/>
        </w:rPr>
        <w:t xml:space="preserve">: </w:t>
      </w:r>
      <w:hyperlink r:id="rId23" w:tgtFrame="_blank" w:history="1">
        <w:r w:rsidR="001E676B" w:rsidRPr="00F963A4">
          <w:rPr>
            <w:rStyle w:val="Lienhypertexte"/>
            <w:rFonts w:ascii="Times New Roman" w:hAnsi="Times New Roman" w:cs="Times New Roman"/>
          </w:rPr>
          <w:t xml:space="preserve">10.1016/j.ecoenv.2010.10.021 </w:t>
        </w:r>
      </w:hyperlink>
    </w:p>
    <w:p w14:paraId="0E3B4608" w14:textId="0506FED2" w:rsidR="0036138B" w:rsidRPr="00F963A4" w:rsidRDefault="0036138B" w:rsidP="00F963A4">
      <w:pPr>
        <w:autoSpaceDE w:val="0"/>
        <w:autoSpaceDN w:val="0"/>
        <w:adjustRightInd w:val="0"/>
        <w:spacing w:after="120" w:line="240" w:lineRule="auto"/>
        <w:ind w:left="720" w:hanging="720"/>
        <w:jc w:val="both"/>
        <w:rPr>
          <w:rFonts w:ascii="Times New Roman" w:hAnsi="Times New Roman" w:cs="Times New Roman"/>
          <w:lang w:val="en-US"/>
        </w:rPr>
      </w:pPr>
      <w:r w:rsidRPr="00020C7C">
        <w:rPr>
          <w:rFonts w:ascii="Times New Roman" w:hAnsi="Times New Roman" w:cs="Times New Roman"/>
          <w:lang w:val="en-GB"/>
        </w:rPr>
        <w:t>Lopez</w:t>
      </w:r>
      <w:r w:rsidR="002544CF" w:rsidRPr="00020C7C">
        <w:rPr>
          <w:rFonts w:ascii="Times New Roman" w:hAnsi="Times New Roman" w:cs="Times New Roman"/>
          <w:lang w:val="en-GB"/>
        </w:rPr>
        <w:t xml:space="preserve"> </w:t>
      </w:r>
      <w:r w:rsidRPr="00020C7C">
        <w:rPr>
          <w:rFonts w:ascii="Times New Roman" w:hAnsi="Times New Roman" w:cs="Times New Roman"/>
          <w:lang w:val="en-GB"/>
        </w:rPr>
        <w:t xml:space="preserve">LLMA, Reyes, </w:t>
      </w:r>
      <w:r w:rsidR="002544CF" w:rsidRPr="00020C7C">
        <w:rPr>
          <w:rFonts w:ascii="Times New Roman" w:hAnsi="Times New Roman" w:cs="Times New Roman"/>
          <w:lang w:val="en-GB"/>
        </w:rPr>
        <w:t xml:space="preserve">RG, </w:t>
      </w:r>
      <w:r w:rsidRPr="00020C7C">
        <w:rPr>
          <w:rFonts w:ascii="Times New Roman" w:hAnsi="Times New Roman" w:cs="Times New Roman"/>
          <w:lang w:val="en-GB"/>
        </w:rPr>
        <w:t>Alvindia</w:t>
      </w:r>
      <w:r w:rsidR="00694056" w:rsidRPr="00020C7C">
        <w:rPr>
          <w:rFonts w:ascii="Times New Roman" w:hAnsi="Times New Roman" w:cs="Times New Roman"/>
          <w:lang w:val="en-GB"/>
        </w:rPr>
        <w:t xml:space="preserve"> </w:t>
      </w:r>
      <w:r w:rsidR="002544CF" w:rsidRPr="00020C7C">
        <w:rPr>
          <w:rFonts w:ascii="Times New Roman" w:hAnsi="Times New Roman" w:cs="Times New Roman"/>
          <w:lang w:val="en-GB"/>
        </w:rPr>
        <w:t>DG.</w:t>
      </w:r>
      <w:r w:rsidRPr="00020C7C">
        <w:rPr>
          <w:rFonts w:ascii="Times New Roman" w:hAnsi="Times New Roman" w:cs="Times New Roman"/>
          <w:lang w:val="en-GB"/>
        </w:rPr>
        <w:t xml:space="preserve"> 2015. </w:t>
      </w:r>
      <w:r w:rsidRPr="00F963A4">
        <w:rPr>
          <w:rFonts w:ascii="Times New Roman" w:hAnsi="Times New Roman" w:cs="Times New Roman"/>
          <w:lang w:val="en-GB"/>
        </w:rPr>
        <w:t xml:space="preserve">Evaluation of two species of </w:t>
      </w:r>
      <w:r w:rsidRPr="00F963A4">
        <w:rPr>
          <w:rFonts w:ascii="Times New Roman" w:hAnsi="Times New Roman" w:cs="Times New Roman"/>
          <w:i/>
          <w:iCs/>
          <w:lang w:val="en-GB"/>
        </w:rPr>
        <w:t xml:space="preserve">Trichoderma </w:t>
      </w:r>
      <w:r w:rsidRPr="00F963A4">
        <w:rPr>
          <w:rFonts w:ascii="Times New Roman" w:hAnsi="Times New Roman" w:cs="Times New Roman"/>
          <w:lang w:val="en-GB"/>
        </w:rPr>
        <w:t>as compost activator and bio-control agents. J</w:t>
      </w:r>
      <w:r w:rsidR="00694056" w:rsidRPr="00F963A4">
        <w:rPr>
          <w:rFonts w:ascii="Times New Roman" w:hAnsi="Times New Roman" w:cs="Times New Roman"/>
          <w:lang w:val="en-GB"/>
        </w:rPr>
        <w:t xml:space="preserve"> </w:t>
      </w:r>
      <w:proofErr w:type="spellStart"/>
      <w:r w:rsidRPr="00F963A4">
        <w:rPr>
          <w:rFonts w:ascii="Times New Roman" w:hAnsi="Times New Roman" w:cs="Times New Roman"/>
          <w:lang w:val="en-GB"/>
        </w:rPr>
        <w:t>AgricTech</w:t>
      </w:r>
      <w:proofErr w:type="spellEnd"/>
      <w:r w:rsidRPr="00F963A4">
        <w:rPr>
          <w:rFonts w:ascii="Times New Roman" w:hAnsi="Times New Roman" w:cs="Times New Roman"/>
          <w:lang w:val="en-GB"/>
        </w:rPr>
        <w:t xml:space="preserve"> 11: 525–537</w:t>
      </w:r>
      <w:r w:rsidR="002544CF" w:rsidRPr="00F963A4">
        <w:rPr>
          <w:rFonts w:ascii="Times New Roman" w:hAnsi="Times New Roman" w:cs="Times New Roman"/>
          <w:lang w:val="en-GB"/>
        </w:rPr>
        <w:t>.</w:t>
      </w:r>
    </w:p>
    <w:p w14:paraId="285BD296" w14:textId="4B287C7F" w:rsidR="0036138B" w:rsidRPr="00F963A4" w:rsidRDefault="0036138B" w:rsidP="00F963A4">
      <w:pPr>
        <w:autoSpaceDE w:val="0"/>
        <w:autoSpaceDN w:val="0"/>
        <w:adjustRightInd w:val="0"/>
        <w:spacing w:after="120" w:line="240" w:lineRule="auto"/>
        <w:ind w:left="720" w:hanging="720"/>
        <w:jc w:val="both"/>
        <w:rPr>
          <w:rFonts w:ascii="Times New Roman" w:hAnsi="Times New Roman" w:cs="Times New Roman"/>
          <w:lang w:val="en-US"/>
        </w:rPr>
      </w:pPr>
      <w:r w:rsidRPr="00F963A4">
        <w:rPr>
          <w:rFonts w:ascii="Times New Roman" w:hAnsi="Times New Roman" w:cs="Times New Roman"/>
          <w:lang w:val="en-US"/>
        </w:rPr>
        <w:t>McMahon</w:t>
      </w:r>
      <w:r w:rsidRPr="00F963A4">
        <w:rPr>
          <w:rFonts w:ascii="Times New Roman" w:eastAsia="AdvOT8608a8d1+22" w:hAnsi="Times New Roman" w:cs="Times New Roman"/>
          <w:lang w:val="en-US"/>
        </w:rPr>
        <w:t xml:space="preserve"> P, </w:t>
      </w:r>
      <w:r w:rsidRPr="00F963A4">
        <w:rPr>
          <w:rFonts w:ascii="Times New Roman" w:hAnsi="Times New Roman" w:cs="Times New Roman"/>
          <w:lang w:val="en-US"/>
        </w:rPr>
        <w:t xml:space="preserve">Susilo </w:t>
      </w:r>
      <w:r w:rsidR="00EB274C" w:rsidRPr="00F963A4">
        <w:rPr>
          <w:rFonts w:ascii="Times New Roman" w:eastAsia="AdvOT8608a8d1+22" w:hAnsi="Times New Roman" w:cs="Times New Roman"/>
          <w:lang w:val="en-US"/>
        </w:rPr>
        <w:t>AW</w:t>
      </w:r>
      <w:r w:rsidR="00EB274C" w:rsidRPr="00F963A4">
        <w:rPr>
          <w:rFonts w:ascii="Times New Roman" w:hAnsi="Times New Roman" w:cs="Times New Roman"/>
          <w:lang w:val="en-US"/>
        </w:rPr>
        <w:t xml:space="preserve">, </w:t>
      </w:r>
      <w:proofErr w:type="spellStart"/>
      <w:r w:rsidRPr="00F963A4">
        <w:rPr>
          <w:rFonts w:ascii="Times New Roman" w:hAnsi="Times New Roman" w:cs="Times New Roman"/>
          <w:lang w:val="en-US"/>
        </w:rPr>
        <w:t>Parawansa</w:t>
      </w:r>
      <w:proofErr w:type="spellEnd"/>
      <w:r w:rsidR="00EB274C" w:rsidRPr="00F963A4">
        <w:rPr>
          <w:rFonts w:ascii="Times New Roman" w:hAnsi="Times New Roman" w:cs="Times New Roman"/>
          <w:lang w:val="en-US"/>
        </w:rPr>
        <w:t xml:space="preserve"> A,</w:t>
      </w:r>
      <w:r w:rsidRPr="00F963A4">
        <w:rPr>
          <w:rFonts w:ascii="Times New Roman" w:hAnsi="Times New Roman" w:cs="Times New Roman"/>
          <w:lang w:val="en-US"/>
        </w:rPr>
        <w:t xml:space="preserve"> </w:t>
      </w:r>
      <w:proofErr w:type="spellStart"/>
      <w:r w:rsidRPr="00F963A4">
        <w:rPr>
          <w:rFonts w:ascii="Times New Roman" w:hAnsi="Times New Roman" w:cs="Times New Roman"/>
          <w:lang w:val="en-US"/>
        </w:rPr>
        <w:t>Bryceson</w:t>
      </w:r>
      <w:proofErr w:type="spellEnd"/>
      <w:r w:rsidR="00EB274C" w:rsidRPr="00F963A4">
        <w:rPr>
          <w:rFonts w:ascii="Times New Roman" w:hAnsi="Times New Roman" w:cs="Times New Roman"/>
          <w:lang w:val="en-US"/>
        </w:rPr>
        <w:t xml:space="preserve"> SR, </w:t>
      </w:r>
      <w:proofErr w:type="spellStart"/>
      <w:r w:rsidRPr="00F963A4">
        <w:rPr>
          <w:rFonts w:ascii="Times New Roman" w:hAnsi="Times New Roman" w:cs="Times New Roman"/>
          <w:lang w:val="en-US"/>
        </w:rPr>
        <w:t>Nurlaila</w:t>
      </w:r>
      <w:proofErr w:type="spellEnd"/>
      <w:r w:rsidRPr="00F963A4">
        <w:rPr>
          <w:rFonts w:ascii="Times New Roman" w:hAnsi="Times New Roman" w:cs="Times New Roman"/>
          <w:lang w:val="en-US"/>
        </w:rPr>
        <w:t xml:space="preserve">, </w:t>
      </w:r>
      <w:proofErr w:type="spellStart"/>
      <w:r w:rsidRPr="00F963A4">
        <w:rPr>
          <w:rFonts w:ascii="Times New Roman" w:hAnsi="Times New Roman" w:cs="Times New Roman"/>
          <w:lang w:val="en-US"/>
        </w:rPr>
        <w:t>Mulia</w:t>
      </w:r>
      <w:proofErr w:type="spellEnd"/>
      <w:r w:rsidR="00694056" w:rsidRPr="00F963A4">
        <w:rPr>
          <w:rFonts w:ascii="Times New Roman" w:hAnsi="Times New Roman" w:cs="Times New Roman"/>
          <w:lang w:val="en-US"/>
        </w:rPr>
        <w:t xml:space="preserve"> </w:t>
      </w:r>
      <w:r w:rsidR="00EB274C" w:rsidRPr="00F963A4">
        <w:rPr>
          <w:rFonts w:ascii="Times New Roman" w:hAnsi="Times New Roman" w:cs="Times New Roman"/>
          <w:lang w:val="en-US"/>
        </w:rPr>
        <w:t xml:space="preserve">S, </w:t>
      </w:r>
      <w:proofErr w:type="spellStart"/>
      <w:r w:rsidRPr="00F963A4">
        <w:rPr>
          <w:rFonts w:ascii="Times New Roman" w:hAnsi="Times New Roman" w:cs="Times New Roman"/>
          <w:lang w:val="en-US"/>
        </w:rPr>
        <w:t>Saftar</w:t>
      </w:r>
      <w:proofErr w:type="spellEnd"/>
      <w:r w:rsidRPr="00F963A4">
        <w:rPr>
          <w:rFonts w:ascii="Times New Roman" w:hAnsi="Times New Roman" w:cs="Times New Roman"/>
          <w:lang w:val="en-US"/>
        </w:rPr>
        <w:t xml:space="preserve"> </w:t>
      </w:r>
      <w:r w:rsidR="00EB274C" w:rsidRPr="00F963A4">
        <w:rPr>
          <w:rFonts w:ascii="Times New Roman" w:hAnsi="Times New Roman" w:cs="Times New Roman"/>
          <w:lang w:val="en-US"/>
        </w:rPr>
        <w:t xml:space="preserve">A, </w:t>
      </w:r>
      <w:proofErr w:type="spellStart"/>
      <w:r w:rsidRPr="00F963A4">
        <w:rPr>
          <w:rFonts w:ascii="Times New Roman" w:hAnsi="Times New Roman" w:cs="Times New Roman"/>
          <w:lang w:val="en-US"/>
        </w:rPr>
        <w:t>Purwantara</w:t>
      </w:r>
      <w:proofErr w:type="spellEnd"/>
      <w:r w:rsidR="00EB274C" w:rsidRPr="00F963A4">
        <w:rPr>
          <w:rFonts w:ascii="Times New Roman" w:hAnsi="Times New Roman" w:cs="Times New Roman"/>
          <w:lang w:val="en-US"/>
        </w:rPr>
        <w:t xml:space="preserve"> A,</w:t>
      </w:r>
      <w:r w:rsidRPr="00F963A4">
        <w:rPr>
          <w:rFonts w:ascii="Times New Roman" w:hAnsi="Times New Roman" w:cs="Times New Roman"/>
          <w:lang w:val="en-US"/>
        </w:rPr>
        <w:t xml:space="preserve"> bin </w:t>
      </w:r>
      <w:proofErr w:type="spellStart"/>
      <w:r w:rsidRPr="00F963A4">
        <w:rPr>
          <w:rFonts w:ascii="Times New Roman" w:hAnsi="Times New Roman" w:cs="Times New Roman"/>
          <w:lang w:val="en-US"/>
        </w:rPr>
        <w:t>Purung</w:t>
      </w:r>
      <w:proofErr w:type="spellEnd"/>
      <w:r w:rsidR="00EB274C" w:rsidRPr="00F963A4">
        <w:rPr>
          <w:rFonts w:ascii="Times New Roman" w:hAnsi="Times New Roman" w:cs="Times New Roman"/>
          <w:lang w:val="en-US"/>
        </w:rPr>
        <w:t xml:space="preserve"> H,</w:t>
      </w:r>
      <w:r w:rsidRPr="00F963A4">
        <w:rPr>
          <w:rFonts w:ascii="Times New Roman" w:hAnsi="Times New Roman" w:cs="Times New Roman"/>
          <w:lang w:val="en-US"/>
        </w:rPr>
        <w:t xml:space="preserve"> Lambert</w:t>
      </w:r>
      <w:r w:rsidR="00EB274C" w:rsidRPr="00F963A4">
        <w:rPr>
          <w:rFonts w:ascii="Times New Roman" w:hAnsi="Times New Roman" w:cs="Times New Roman"/>
          <w:lang w:val="en-US"/>
        </w:rPr>
        <w:t xml:space="preserve"> S,</w:t>
      </w:r>
      <w:r w:rsidRPr="00F963A4">
        <w:rPr>
          <w:rFonts w:ascii="Times New Roman" w:hAnsi="Times New Roman" w:cs="Times New Roman"/>
          <w:lang w:val="en-US"/>
        </w:rPr>
        <w:t xml:space="preserve"> Guest</w:t>
      </w:r>
      <w:r w:rsidR="00694056" w:rsidRPr="00F963A4">
        <w:rPr>
          <w:rFonts w:ascii="Times New Roman" w:hAnsi="Times New Roman" w:cs="Times New Roman"/>
          <w:lang w:val="en-US"/>
        </w:rPr>
        <w:t xml:space="preserve"> </w:t>
      </w:r>
      <w:r w:rsidR="00EB274C" w:rsidRPr="00F963A4">
        <w:rPr>
          <w:rFonts w:ascii="Times New Roman" w:hAnsi="Times New Roman" w:cs="Times New Roman"/>
          <w:lang w:val="en-US"/>
        </w:rPr>
        <w:t>D,</w:t>
      </w:r>
      <w:r w:rsidRPr="00F963A4">
        <w:rPr>
          <w:rFonts w:ascii="Times New Roman" w:hAnsi="Times New Roman" w:cs="Times New Roman"/>
          <w:lang w:val="en-US"/>
        </w:rPr>
        <w:t xml:space="preserve"> Keane</w:t>
      </w:r>
      <w:r w:rsidR="00EB274C" w:rsidRPr="00F963A4">
        <w:rPr>
          <w:rFonts w:ascii="Times New Roman" w:hAnsi="Times New Roman" w:cs="Times New Roman"/>
          <w:lang w:val="en-US"/>
        </w:rPr>
        <w:t xml:space="preserve"> PJ.</w:t>
      </w:r>
      <w:r w:rsidRPr="00F963A4">
        <w:rPr>
          <w:rFonts w:ascii="Times New Roman" w:hAnsi="Times New Roman" w:cs="Times New Roman"/>
          <w:lang w:val="en-US"/>
        </w:rPr>
        <w:t xml:space="preserve"> 2018. Testing local cacao selections in Sulawesi for resistance to vascular streak dieback. Crop Protection 109: 24</w:t>
      </w:r>
      <w:r w:rsidRPr="00F963A4">
        <w:rPr>
          <w:rFonts w:ascii="Times New Roman" w:hAnsi="Times New Roman" w:cs="Times New Roman"/>
          <w:lang w:val="en-GB"/>
        </w:rPr>
        <w:t>–</w:t>
      </w:r>
      <w:r w:rsidRPr="00F963A4">
        <w:rPr>
          <w:rFonts w:ascii="Times New Roman" w:hAnsi="Times New Roman" w:cs="Times New Roman"/>
          <w:lang w:val="en-US"/>
        </w:rPr>
        <w:t>32</w:t>
      </w:r>
      <w:r w:rsidR="00EB274C" w:rsidRPr="00F963A4">
        <w:rPr>
          <w:rFonts w:ascii="Times New Roman" w:hAnsi="Times New Roman" w:cs="Times New Roman"/>
          <w:lang w:val="en-US"/>
        </w:rPr>
        <w:t>.</w:t>
      </w:r>
      <w:r w:rsidR="00C077E9" w:rsidRPr="00F963A4">
        <w:rPr>
          <w:rFonts w:ascii="Times New Roman" w:hAnsi="Times New Roman" w:cs="Times New Roman"/>
          <w:lang w:val="en-US"/>
        </w:rPr>
        <w:t xml:space="preserve"> https://doi.org/10.1016/j.cropro.2018.02.026.</w:t>
      </w:r>
    </w:p>
    <w:p w14:paraId="4E07CFF2" w14:textId="04287A2A" w:rsidR="006107DE" w:rsidRPr="00F963A4" w:rsidRDefault="002C5E10" w:rsidP="00F963A4">
      <w:pPr>
        <w:autoSpaceDE w:val="0"/>
        <w:autoSpaceDN w:val="0"/>
        <w:adjustRightInd w:val="0"/>
        <w:spacing w:after="120" w:line="240" w:lineRule="auto"/>
        <w:ind w:left="720" w:hanging="720"/>
        <w:jc w:val="both"/>
        <w:rPr>
          <w:rFonts w:ascii="Times New Roman" w:hAnsi="Times New Roman" w:cs="Times New Roman"/>
          <w:lang w:val="en-GB"/>
        </w:rPr>
      </w:pPr>
      <w:r w:rsidRPr="00F963A4">
        <w:rPr>
          <w:rFonts w:ascii="Times New Roman" w:hAnsi="Times New Roman" w:cs="Times New Roman"/>
        </w:rPr>
        <w:t xml:space="preserve">Mehta CM, </w:t>
      </w:r>
      <w:proofErr w:type="spellStart"/>
      <w:r w:rsidRPr="00F963A4">
        <w:rPr>
          <w:rFonts w:ascii="Times New Roman" w:hAnsi="Times New Roman" w:cs="Times New Roman"/>
        </w:rPr>
        <w:t>Palni</w:t>
      </w:r>
      <w:proofErr w:type="spellEnd"/>
      <w:r w:rsidRPr="00F963A4">
        <w:rPr>
          <w:rFonts w:ascii="Times New Roman" w:hAnsi="Times New Roman" w:cs="Times New Roman"/>
        </w:rPr>
        <w:t xml:space="preserve"> U, Franke-Whittle IH, Sharma AK, 2014. Compost: Its role, mechanism and impact on reducing soil-borne plant diseases. Waste Management 34: 607</w:t>
      </w:r>
      <w:r w:rsidRPr="00F963A4">
        <w:rPr>
          <w:rFonts w:ascii="Times New Roman" w:hAnsi="Times New Roman" w:cs="Times New Roman"/>
          <w:lang w:val="en-GB"/>
        </w:rPr>
        <w:t>–622.</w:t>
      </w:r>
      <w:r w:rsidR="00F17631" w:rsidRPr="00F963A4">
        <w:rPr>
          <w:rFonts w:ascii="Times New Roman" w:hAnsi="Times New Roman" w:cs="Times New Roman"/>
          <w:lang w:val="en-GB"/>
        </w:rPr>
        <w:t xml:space="preserve"> </w:t>
      </w:r>
      <w:r w:rsidR="006107DE" w:rsidRPr="00F963A4">
        <w:rPr>
          <w:rFonts w:ascii="Times New Roman" w:hAnsi="Times New Roman" w:cs="Times New Roman"/>
        </w:rPr>
        <w:t xml:space="preserve"> http://dx.doi.org/10.1016/j.wasman.2013.11.012</w:t>
      </w:r>
    </w:p>
    <w:p w14:paraId="5CCF8CE4" w14:textId="7AF34958" w:rsidR="0036138B" w:rsidRPr="00F963A4" w:rsidRDefault="0036138B" w:rsidP="00F963A4">
      <w:pPr>
        <w:autoSpaceDE w:val="0"/>
        <w:autoSpaceDN w:val="0"/>
        <w:adjustRightInd w:val="0"/>
        <w:spacing w:after="120" w:line="240" w:lineRule="auto"/>
        <w:ind w:left="720" w:hanging="720"/>
        <w:jc w:val="both"/>
        <w:rPr>
          <w:rFonts w:ascii="Times New Roman" w:hAnsi="Times New Roman" w:cs="Times New Roman"/>
          <w:lang w:val="en-GB"/>
        </w:rPr>
      </w:pPr>
      <w:r w:rsidRPr="00F963A4">
        <w:rPr>
          <w:rFonts w:ascii="Times New Roman" w:hAnsi="Times New Roman" w:cs="Times New Roman"/>
          <w:lang w:val="en-GB"/>
        </w:rPr>
        <w:t>Mulia S, McMahon</w:t>
      </w:r>
      <w:r w:rsidR="00694056" w:rsidRPr="00F963A4">
        <w:rPr>
          <w:rFonts w:ascii="Times New Roman" w:hAnsi="Times New Roman" w:cs="Times New Roman"/>
          <w:lang w:val="en-GB"/>
        </w:rPr>
        <w:t xml:space="preserve"> </w:t>
      </w:r>
      <w:r w:rsidR="00EB274C" w:rsidRPr="00F963A4">
        <w:rPr>
          <w:rFonts w:ascii="Times New Roman" w:hAnsi="Times New Roman" w:cs="Times New Roman"/>
          <w:lang w:val="en-GB"/>
        </w:rPr>
        <w:t>P,</w:t>
      </w:r>
      <w:r w:rsidRPr="00F963A4">
        <w:rPr>
          <w:rFonts w:ascii="Times New Roman" w:hAnsi="Times New Roman" w:cs="Times New Roman"/>
          <w:lang w:val="en-GB"/>
        </w:rPr>
        <w:t xml:space="preserve"> </w:t>
      </w:r>
      <w:proofErr w:type="spellStart"/>
      <w:r w:rsidRPr="00F963A4">
        <w:rPr>
          <w:rFonts w:ascii="Times New Roman" w:hAnsi="Times New Roman" w:cs="Times New Roman"/>
          <w:lang w:val="en-GB"/>
        </w:rPr>
        <w:t>Purwantara</w:t>
      </w:r>
      <w:proofErr w:type="spellEnd"/>
      <w:r w:rsidR="00EB274C" w:rsidRPr="00F963A4">
        <w:rPr>
          <w:rFonts w:ascii="Times New Roman" w:hAnsi="Times New Roman" w:cs="Times New Roman"/>
          <w:lang w:val="en-GB"/>
        </w:rPr>
        <w:t xml:space="preserve"> A, </w:t>
      </w:r>
      <w:r w:rsidRPr="00F963A4">
        <w:rPr>
          <w:rFonts w:ascii="Times New Roman" w:hAnsi="Times New Roman" w:cs="Times New Roman"/>
          <w:lang w:val="en-GB"/>
        </w:rPr>
        <w:t xml:space="preserve">bin </w:t>
      </w:r>
      <w:proofErr w:type="spellStart"/>
      <w:r w:rsidRPr="00F963A4">
        <w:rPr>
          <w:rFonts w:ascii="Times New Roman" w:hAnsi="Times New Roman" w:cs="Times New Roman"/>
          <w:lang w:val="en-GB"/>
        </w:rPr>
        <w:t>Purung</w:t>
      </w:r>
      <w:proofErr w:type="spellEnd"/>
      <w:r w:rsidR="00EB274C" w:rsidRPr="00F963A4">
        <w:rPr>
          <w:rFonts w:ascii="Times New Roman" w:hAnsi="Times New Roman" w:cs="Times New Roman"/>
          <w:lang w:val="en-GB"/>
        </w:rPr>
        <w:t xml:space="preserve"> H,</w:t>
      </w:r>
      <w:r w:rsidRPr="00F963A4">
        <w:rPr>
          <w:rFonts w:ascii="Times New Roman" w:hAnsi="Times New Roman" w:cs="Times New Roman"/>
          <w:lang w:val="en-GB"/>
        </w:rPr>
        <w:t xml:space="preserve"> </w:t>
      </w:r>
      <w:proofErr w:type="spellStart"/>
      <w:r w:rsidRPr="00F963A4">
        <w:rPr>
          <w:rFonts w:ascii="Times New Roman" w:hAnsi="Times New Roman" w:cs="Times New Roman"/>
          <w:lang w:val="en-GB"/>
        </w:rPr>
        <w:t>Djufri</w:t>
      </w:r>
      <w:proofErr w:type="spellEnd"/>
      <w:r w:rsidR="00694056" w:rsidRPr="00F963A4">
        <w:rPr>
          <w:rFonts w:ascii="Times New Roman" w:hAnsi="Times New Roman" w:cs="Times New Roman"/>
          <w:lang w:val="en-GB"/>
        </w:rPr>
        <w:t xml:space="preserve"> </w:t>
      </w:r>
      <w:r w:rsidR="00EB274C" w:rsidRPr="00F963A4">
        <w:rPr>
          <w:rFonts w:ascii="Times New Roman" w:hAnsi="Times New Roman" w:cs="Times New Roman"/>
          <w:lang w:val="en-GB"/>
        </w:rPr>
        <w:t>F,</w:t>
      </w:r>
      <w:r w:rsidRPr="00F963A4">
        <w:rPr>
          <w:rFonts w:ascii="Times New Roman" w:hAnsi="Times New Roman" w:cs="Times New Roman"/>
          <w:lang w:val="en-GB"/>
        </w:rPr>
        <w:t xml:space="preserve"> Lambert</w:t>
      </w:r>
      <w:r w:rsidR="00EB274C" w:rsidRPr="00F963A4">
        <w:rPr>
          <w:rFonts w:ascii="Times New Roman" w:hAnsi="Times New Roman" w:cs="Times New Roman"/>
          <w:lang w:val="en-GB"/>
        </w:rPr>
        <w:t xml:space="preserve"> S</w:t>
      </w:r>
      <w:r w:rsidR="00F27D86" w:rsidRPr="00F963A4">
        <w:rPr>
          <w:rFonts w:ascii="Times New Roman" w:hAnsi="Times New Roman" w:cs="Times New Roman"/>
          <w:lang w:val="en-GB"/>
        </w:rPr>
        <w:t>,</w:t>
      </w:r>
      <w:r w:rsidRPr="00F963A4">
        <w:rPr>
          <w:rFonts w:ascii="Times New Roman" w:hAnsi="Times New Roman" w:cs="Times New Roman"/>
          <w:lang w:val="en-GB"/>
        </w:rPr>
        <w:t xml:space="preserve"> Keane</w:t>
      </w:r>
      <w:r w:rsidR="00F27D86" w:rsidRPr="00F963A4">
        <w:rPr>
          <w:rFonts w:ascii="Times New Roman" w:hAnsi="Times New Roman" w:cs="Times New Roman"/>
          <w:lang w:val="en-GB"/>
        </w:rPr>
        <w:t xml:space="preserve"> PJ, David</w:t>
      </w:r>
      <w:r w:rsidR="00694056" w:rsidRPr="00F963A4">
        <w:rPr>
          <w:rFonts w:ascii="Times New Roman" w:hAnsi="Times New Roman" w:cs="Times New Roman"/>
          <w:lang w:val="en-GB"/>
        </w:rPr>
        <w:t xml:space="preserve"> </w:t>
      </w:r>
      <w:r w:rsidR="00F27D86" w:rsidRPr="00F963A4">
        <w:rPr>
          <w:rFonts w:ascii="Times New Roman" w:hAnsi="Times New Roman" w:cs="Times New Roman"/>
          <w:lang w:val="en-GB"/>
        </w:rPr>
        <w:t>D.</w:t>
      </w:r>
      <w:r w:rsidRPr="00F963A4">
        <w:rPr>
          <w:rFonts w:ascii="Times New Roman" w:hAnsi="Times New Roman" w:cs="Times New Roman"/>
          <w:lang w:val="en-GB"/>
        </w:rPr>
        <w:t xml:space="preserve">  2017. Effect of organic and inorganic amendments on productivity of cocoa on a marginal soil in Sulawesi, Indonesia. </w:t>
      </w:r>
      <w:proofErr w:type="spellStart"/>
      <w:r w:rsidRPr="00F963A4">
        <w:rPr>
          <w:rFonts w:ascii="Times New Roman" w:hAnsi="Times New Roman" w:cs="Times New Roman"/>
          <w:lang w:val="en-GB"/>
        </w:rPr>
        <w:t>Expl</w:t>
      </w:r>
      <w:proofErr w:type="spellEnd"/>
      <w:r w:rsidR="00694056" w:rsidRPr="00F963A4">
        <w:rPr>
          <w:rFonts w:ascii="Times New Roman" w:hAnsi="Times New Roman" w:cs="Times New Roman"/>
          <w:lang w:val="en-GB"/>
        </w:rPr>
        <w:t xml:space="preserve"> </w:t>
      </w:r>
      <w:r w:rsidRPr="00F963A4">
        <w:rPr>
          <w:rFonts w:ascii="Times New Roman" w:hAnsi="Times New Roman" w:cs="Times New Roman"/>
          <w:lang w:val="en-GB"/>
        </w:rPr>
        <w:t>Agric 1–20</w:t>
      </w:r>
      <w:r w:rsidR="00F27D86" w:rsidRPr="00F963A4">
        <w:rPr>
          <w:rFonts w:ascii="Times New Roman" w:hAnsi="Times New Roman" w:cs="Times New Roman"/>
          <w:lang w:val="en-GB"/>
        </w:rPr>
        <w:t>.</w:t>
      </w:r>
      <w:r w:rsidR="00C077E9" w:rsidRPr="00F963A4">
        <w:rPr>
          <w:rFonts w:ascii="Times New Roman" w:hAnsi="Times New Roman" w:cs="Times New Roman"/>
          <w:lang w:val="en-GB"/>
        </w:rPr>
        <w:t xml:space="preserve"> </w:t>
      </w:r>
      <w:r w:rsidR="00C077E9" w:rsidRPr="00F963A4">
        <w:rPr>
          <w:rFonts w:ascii="Times New Roman" w:hAnsi="Times New Roman" w:cs="Times New Roman"/>
        </w:rPr>
        <w:t>doi:10.1017/S0014479717000527.</w:t>
      </w:r>
    </w:p>
    <w:p w14:paraId="05881640" w14:textId="0E68CC74" w:rsidR="0036138B" w:rsidRPr="00F963A4" w:rsidRDefault="0036138B" w:rsidP="00F963A4">
      <w:pPr>
        <w:autoSpaceDE w:val="0"/>
        <w:autoSpaceDN w:val="0"/>
        <w:adjustRightInd w:val="0"/>
        <w:spacing w:after="120" w:line="240" w:lineRule="auto"/>
        <w:ind w:left="720" w:hanging="720"/>
        <w:jc w:val="both"/>
        <w:rPr>
          <w:rFonts w:ascii="Times New Roman" w:hAnsi="Times New Roman" w:cs="Times New Roman"/>
          <w:lang w:val="en-GB"/>
        </w:rPr>
      </w:pPr>
      <w:proofErr w:type="spellStart"/>
      <w:r w:rsidRPr="00F963A4">
        <w:rPr>
          <w:rFonts w:ascii="Times New Roman" w:hAnsi="Times New Roman" w:cs="Times New Roman"/>
          <w:lang w:val="en-GB"/>
        </w:rPr>
        <w:t>Nurlaila</w:t>
      </w:r>
      <w:proofErr w:type="spellEnd"/>
      <w:r w:rsidR="00694056" w:rsidRPr="00F963A4">
        <w:rPr>
          <w:rFonts w:ascii="Times New Roman" w:hAnsi="Times New Roman" w:cs="Times New Roman"/>
          <w:lang w:val="en-GB"/>
        </w:rPr>
        <w:t xml:space="preserve"> </w:t>
      </w:r>
      <w:r w:rsidRPr="00F963A4">
        <w:rPr>
          <w:rFonts w:ascii="Times New Roman" w:hAnsi="Times New Roman" w:cs="Times New Roman"/>
          <w:lang w:val="en-GB"/>
        </w:rPr>
        <w:t xml:space="preserve">N, </w:t>
      </w:r>
      <w:proofErr w:type="spellStart"/>
      <w:r w:rsidRPr="00F963A4">
        <w:rPr>
          <w:rFonts w:ascii="Times New Roman" w:hAnsi="Times New Roman" w:cs="Times New Roman"/>
          <w:lang w:val="en-GB"/>
        </w:rPr>
        <w:t>Rosmana</w:t>
      </w:r>
      <w:proofErr w:type="spellEnd"/>
      <w:r w:rsidRPr="00F963A4">
        <w:rPr>
          <w:rFonts w:ascii="Times New Roman" w:hAnsi="Times New Roman" w:cs="Times New Roman"/>
          <w:lang w:val="en-GB"/>
        </w:rPr>
        <w:t xml:space="preserve"> </w:t>
      </w:r>
      <w:r w:rsidR="00F27D86" w:rsidRPr="00F963A4">
        <w:rPr>
          <w:rFonts w:ascii="Times New Roman" w:hAnsi="Times New Roman" w:cs="Times New Roman"/>
          <w:lang w:val="en-GB"/>
        </w:rPr>
        <w:t xml:space="preserve">A, </w:t>
      </w:r>
      <w:r w:rsidRPr="00F963A4">
        <w:rPr>
          <w:rFonts w:ascii="Times New Roman" w:hAnsi="Times New Roman" w:cs="Times New Roman"/>
          <w:lang w:val="en-GB"/>
        </w:rPr>
        <w:t>Dewi</w:t>
      </w:r>
      <w:r w:rsidR="00F27D86" w:rsidRPr="00F963A4">
        <w:rPr>
          <w:rFonts w:ascii="Times New Roman" w:hAnsi="Times New Roman" w:cs="Times New Roman"/>
          <w:lang w:val="en-GB"/>
        </w:rPr>
        <w:t xml:space="preserve"> VS.</w:t>
      </w:r>
      <w:r w:rsidRPr="00F963A4">
        <w:rPr>
          <w:rFonts w:ascii="Times New Roman" w:hAnsi="Times New Roman" w:cs="Times New Roman"/>
          <w:lang w:val="en-GB"/>
        </w:rPr>
        <w:t xml:space="preserve"> 2020. The capability of </w:t>
      </w:r>
      <w:r w:rsidRPr="00F963A4">
        <w:rPr>
          <w:rFonts w:ascii="Times New Roman" w:hAnsi="Times New Roman" w:cs="Times New Roman"/>
          <w:i/>
          <w:iCs/>
          <w:lang w:val="en-GB"/>
        </w:rPr>
        <w:t xml:space="preserve">Trichoderma </w:t>
      </w:r>
      <w:proofErr w:type="spellStart"/>
      <w:r w:rsidRPr="00F963A4">
        <w:rPr>
          <w:rFonts w:ascii="Times New Roman" w:hAnsi="Times New Roman" w:cs="Times New Roman"/>
          <w:i/>
          <w:iCs/>
          <w:lang w:val="en-GB"/>
        </w:rPr>
        <w:t>asperellum</w:t>
      </w:r>
      <w:proofErr w:type="spellEnd"/>
      <w:r w:rsidRPr="00F963A4">
        <w:rPr>
          <w:rFonts w:ascii="Times New Roman" w:hAnsi="Times New Roman" w:cs="Times New Roman"/>
          <w:lang w:val="en-GB"/>
        </w:rPr>
        <w:t xml:space="preserve"> in suppressing vascular streak dieback disease on five different cocoa clones. IOP Conf Ser: Earth Environ Sci</w:t>
      </w:r>
      <w:r w:rsidRPr="00F963A4">
        <w:rPr>
          <w:rFonts w:ascii="Times New Roman" w:hAnsi="Times New Roman" w:cs="Times New Roman"/>
          <w:i/>
          <w:iCs/>
          <w:lang w:val="en-GB"/>
        </w:rPr>
        <w:t xml:space="preserve"> </w:t>
      </w:r>
      <w:r w:rsidRPr="00F963A4">
        <w:rPr>
          <w:rFonts w:ascii="Times New Roman" w:hAnsi="Times New Roman" w:cs="Times New Roman"/>
          <w:lang w:val="en-GB"/>
        </w:rPr>
        <w:t>486 012158</w:t>
      </w:r>
      <w:r w:rsidR="00F27D86" w:rsidRPr="00F963A4">
        <w:rPr>
          <w:rFonts w:ascii="Times New Roman" w:hAnsi="Times New Roman" w:cs="Times New Roman"/>
          <w:lang w:val="en-GB"/>
        </w:rPr>
        <w:t>.</w:t>
      </w:r>
    </w:p>
    <w:p w14:paraId="50CA4CD9" w14:textId="36966BE3" w:rsidR="0036138B" w:rsidRPr="00020C7C" w:rsidRDefault="0036138B" w:rsidP="00F963A4">
      <w:pPr>
        <w:autoSpaceDE w:val="0"/>
        <w:autoSpaceDN w:val="0"/>
        <w:adjustRightInd w:val="0"/>
        <w:spacing w:after="120" w:line="240" w:lineRule="auto"/>
        <w:ind w:left="720" w:hanging="720"/>
        <w:jc w:val="both"/>
        <w:rPr>
          <w:rFonts w:ascii="Times New Roman" w:hAnsi="Times New Roman" w:cs="Times New Roman"/>
          <w:lang w:val="fr-CA"/>
        </w:rPr>
      </w:pPr>
      <w:proofErr w:type="spellStart"/>
      <w:r w:rsidRPr="00F963A4">
        <w:rPr>
          <w:rFonts w:ascii="Times New Roman" w:hAnsi="Times New Roman" w:cs="Times New Roman"/>
          <w:lang w:val="en-US"/>
        </w:rPr>
        <w:t>Nyczepir</w:t>
      </w:r>
      <w:proofErr w:type="spellEnd"/>
      <w:r w:rsidR="009D245F" w:rsidRPr="00F963A4">
        <w:rPr>
          <w:rFonts w:ascii="Times New Roman" w:hAnsi="Times New Roman" w:cs="Times New Roman"/>
          <w:lang w:val="en-US"/>
        </w:rPr>
        <w:t xml:space="preserve"> </w:t>
      </w:r>
      <w:r w:rsidRPr="00F963A4">
        <w:rPr>
          <w:rFonts w:ascii="Times New Roman" w:hAnsi="Times New Roman" w:cs="Times New Roman"/>
          <w:lang w:val="en-US"/>
        </w:rPr>
        <w:t>AP, Wood</w:t>
      </w:r>
      <w:r w:rsidR="009D245F" w:rsidRPr="00F963A4">
        <w:rPr>
          <w:rFonts w:ascii="Times New Roman" w:hAnsi="Times New Roman" w:cs="Times New Roman"/>
          <w:lang w:val="en-US"/>
        </w:rPr>
        <w:t xml:space="preserve"> </w:t>
      </w:r>
      <w:r w:rsidR="00F27D86" w:rsidRPr="00F963A4">
        <w:rPr>
          <w:rFonts w:ascii="Times New Roman" w:hAnsi="Times New Roman" w:cs="Times New Roman"/>
          <w:lang w:val="en-US"/>
        </w:rPr>
        <w:t>BW.</w:t>
      </w:r>
      <w:r w:rsidRPr="00F963A4">
        <w:rPr>
          <w:rFonts w:ascii="Times New Roman" w:hAnsi="Times New Roman" w:cs="Times New Roman"/>
          <w:lang w:val="en-US"/>
        </w:rPr>
        <w:t xml:space="preserve"> 2012. Foliar nickel application can increase the incidence of peach tree short life and consequent peach tree mortality. </w:t>
      </w:r>
      <w:r w:rsidRPr="00020C7C">
        <w:rPr>
          <w:rFonts w:ascii="Times New Roman" w:hAnsi="Times New Roman" w:cs="Times New Roman"/>
          <w:lang w:val="fr-CA"/>
        </w:rPr>
        <w:t>Hort Science 47: 224–227</w:t>
      </w:r>
      <w:r w:rsidR="00F27D86" w:rsidRPr="00020C7C">
        <w:rPr>
          <w:rFonts w:ascii="Times New Roman" w:hAnsi="Times New Roman" w:cs="Times New Roman"/>
          <w:lang w:val="fr-CA"/>
        </w:rPr>
        <w:t>.</w:t>
      </w:r>
      <w:r w:rsidR="00C077E9" w:rsidRPr="00020C7C">
        <w:rPr>
          <w:rFonts w:ascii="Times New Roman" w:hAnsi="Times New Roman" w:cs="Times New Roman"/>
          <w:lang w:val="fr-CA"/>
        </w:rPr>
        <w:t xml:space="preserve"> https://doi.org/10.21273/HORTSCI.47.2.224</w:t>
      </w:r>
    </w:p>
    <w:p w14:paraId="7BF2F220" w14:textId="05A82011" w:rsidR="0036138B" w:rsidRPr="00F963A4" w:rsidRDefault="0036138B" w:rsidP="00F963A4">
      <w:pPr>
        <w:autoSpaceDE w:val="0"/>
        <w:autoSpaceDN w:val="0"/>
        <w:adjustRightInd w:val="0"/>
        <w:spacing w:after="120" w:line="240" w:lineRule="auto"/>
        <w:ind w:left="720" w:hanging="720"/>
        <w:jc w:val="both"/>
        <w:rPr>
          <w:rFonts w:ascii="Times New Roman" w:hAnsi="Times New Roman" w:cs="Times New Roman"/>
          <w:spacing w:val="-3"/>
          <w:lang w:val="en-GB"/>
        </w:rPr>
      </w:pPr>
      <w:r w:rsidRPr="00020C7C">
        <w:rPr>
          <w:rFonts w:ascii="Times New Roman" w:hAnsi="Times New Roman" w:cs="Times New Roman"/>
          <w:spacing w:val="-3"/>
          <w:lang w:val="fr-CA"/>
        </w:rPr>
        <w:t>Pane</w:t>
      </w:r>
      <w:r w:rsidRPr="00020C7C">
        <w:rPr>
          <w:rFonts w:ascii="Times New Roman" w:eastAsia="MTSY" w:hAnsi="Times New Roman" w:cs="Times New Roman"/>
          <w:spacing w:val="-3"/>
          <w:lang w:val="fr-CA"/>
        </w:rPr>
        <w:t xml:space="preserve"> C, </w:t>
      </w:r>
      <w:r w:rsidRPr="00020C7C">
        <w:rPr>
          <w:rFonts w:ascii="Times New Roman" w:hAnsi="Times New Roman" w:cs="Times New Roman"/>
          <w:spacing w:val="-3"/>
          <w:lang w:val="fr-CA"/>
        </w:rPr>
        <w:t>Piccolo</w:t>
      </w:r>
      <w:r w:rsidR="00522066" w:rsidRPr="00020C7C">
        <w:rPr>
          <w:rFonts w:ascii="Times New Roman" w:hAnsi="Times New Roman" w:cs="Times New Roman"/>
          <w:spacing w:val="-3"/>
          <w:lang w:val="fr-CA"/>
        </w:rPr>
        <w:t xml:space="preserve"> A,</w:t>
      </w:r>
      <w:r w:rsidRPr="00020C7C">
        <w:rPr>
          <w:rFonts w:ascii="Times New Roman" w:hAnsi="Times New Roman" w:cs="Times New Roman"/>
          <w:spacing w:val="-3"/>
          <w:lang w:val="fr-CA"/>
        </w:rPr>
        <w:t xml:space="preserve"> Spaccini</w:t>
      </w:r>
      <w:r w:rsidR="00522066" w:rsidRPr="00020C7C">
        <w:rPr>
          <w:rFonts w:ascii="Times New Roman" w:hAnsi="Times New Roman" w:cs="Times New Roman"/>
          <w:spacing w:val="-3"/>
          <w:lang w:val="fr-CA"/>
        </w:rPr>
        <w:t xml:space="preserve"> R,</w:t>
      </w:r>
      <w:r w:rsidRPr="00020C7C">
        <w:rPr>
          <w:rFonts w:ascii="Times New Roman" w:hAnsi="Times New Roman" w:cs="Times New Roman"/>
          <w:spacing w:val="-3"/>
          <w:lang w:val="fr-CA"/>
        </w:rPr>
        <w:t xml:space="preserve"> Celano</w:t>
      </w:r>
      <w:r w:rsidR="00522066" w:rsidRPr="00020C7C">
        <w:rPr>
          <w:rFonts w:ascii="Times New Roman" w:hAnsi="Times New Roman" w:cs="Times New Roman"/>
          <w:spacing w:val="-3"/>
          <w:lang w:val="fr-CA"/>
        </w:rPr>
        <w:t xml:space="preserve"> G,</w:t>
      </w:r>
      <w:r w:rsidRPr="00020C7C">
        <w:rPr>
          <w:rFonts w:ascii="Times New Roman" w:hAnsi="Times New Roman" w:cs="Times New Roman"/>
          <w:spacing w:val="-3"/>
          <w:lang w:val="fr-CA"/>
        </w:rPr>
        <w:t xml:space="preserve"> Villecco</w:t>
      </w:r>
      <w:r w:rsidR="009D245F" w:rsidRPr="00020C7C">
        <w:rPr>
          <w:rFonts w:ascii="Times New Roman" w:hAnsi="Times New Roman" w:cs="Times New Roman"/>
          <w:spacing w:val="-3"/>
          <w:lang w:val="fr-CA"/>
        </w:rPr>
        <w:t xml:space="preserve"> </w:t>
      </w:r>
      <w:r w:rsidR="00522066" w:rsidRPr="00020C7C">
        <w:rPr>
          <w:rFonts w:ascii="Times New Roman" w:hAnsi="Times New Roman" w:cs="Times New Roman"/>
          <w:spacing w:val="-3"/>
          <w:lang w:val="fr-CA"/>
        </w:rPr>
        <w:t xml:space="preserve">D, </w:t>
      </w:r>
      <w:r w:rsidRPr="00020C7C">
        <w:rPr>
          <w:rFonts w:ascii="Times New Roman" w:hAnsi="Times New Roman" w:cs="Times New Roman"/>
          <w:spacing w:val="-3"/>
          <w:lang w:val="fr-CA"/>
        </w:rPr>
        <w:t>Zaccardelli</w:t>
      </w:r>
      <w:r w:rsidR="009D245F" w:rsidRPr="00020C7C">
        <w:rPr>
          <w:rFonts w:ascii="Times New Roman" w:hAnsi="Times New Roman" w:cs="Times New Roman"/>
          <w:spacing w:val="-3"/>
          <w:lang w:val="fr-CA"/>
        </w:rPr>
        <w:t xml:space="preserve"> </w:t>
      </w:r>
      <w:r w:rsidR="00993518" w:rsidRPr="00020C7C">
        <w:rPr>
          <w:rFonts w:ascii="Times New Roman" w:hAnsi="Times New Roman" w:cs="Times New Roman"/>
          <w:spacing w:val="-3"/>
          <w:lang w:val="fr-CA"/>
        </w:rPr>
        <w:t>M.</w:t>
      </w:r>
      <w:r w:rsidRPr="00020C7C">
        <w:rPr>
          <w:rFonts w:ascii="Times New Roman" w:hAnsi="Times New Roman" w:cs="Times New Roman"/>
          <w:spacing w:val="-3"/>
          <w:lang w:val="fr-CA"/>
        </w:rPr>
        <w:t xml:space="preserve"> 2013. </w:t>
      </w:r>
      <w:r w:rsidRPr="00F963A4">
        <w:rPr>
          <w:rFonts w:ascii="Times New Roman" w:hAnsi="Times New Roman" w:cs="Times New Roman"/>
          <w:spacing w:val="-3"/>
          <w:lang w:val="en-GB"/>
        </w:rPr>
        <w:t xml:space="preserve">Agricultural waste-based composts exhibiting </w:t>
      </w:r>
      <w:proofErr w:type="spellStart"/>
      <w:r w:rsidRPr="00F963A4">
        <w:rPr>
          <w:rFonts w:ascii="Times New Roman" w:hAnsi="Times New Roman" w:cs="Times New Roman"/>
          <w:spacing w:val="-3"/>
          <w:lang w:val="en-GB"/>
        </w:rPr>
        <w:t>suppressivity</w:t>
      </w:r>
      <w:proofErr w:type="spellEnd"/>
      <w:r w:rsidRPr="00F963A4">
        <w:rPr>
          <w:rFonts w:ascii="Times New Roman" w:hAnsi="Times New Roman" w:cs="Times New Roman"/>
          <w:spacing w:val="-3"/>
          <w:lang w:val="en-GB"/>
        </w:rPr>
        <w:t xml:space="preserve"> to diseases caused by the phytopathogenic soil-borne fungi </w:t>
      </w:r>
      <w:proofErr w:type="spellStart"/>
      <w:r w:rsidRPr="00F963A4">
        <w:rPr>
          <w:rFonts w:ascii="Times New Roman" w:hAnsi="Times New Roman" w:cs="Times New Roman"/>
          <w:i/>
          <w:iCs/>
          <w:spacing w:val="-3"/>
          <w:lang w:val="en-GB"/>
        </w:rPr>
        <w:lastRenderedPageBreak/>
        <w:t>Rhizoctonia</w:t>
      </w:r>
      <w:proofErr w:type="spellEnd"/>
      <w:r w:rsidRPr="00F963A4">
        <w:rPr>
          <w:rFonts w:ascii="Times New Roman" w:hAnsi="Times New Roman" w:cs="Times New Roman"/>
          <w:i/>
          <w:iCs/>
          <w:spacing w:val="-3"/>
          <w:lang w:val="en-GB"/>
        </w:rPr>
        <w:t xml:space="preserve"> </w:t>
      </w:r>
      <w:proofErr w:type="spellStart"/>
      <w:r w:rsidRPr="00F963A4">
        <w:rPr>
          <w:rFonts w:ascii="Times New Roman" w:hAnsi="Times New Roman" w:cs="Times New Roman"/>
          <w:i/>
          <w:iCs/>
          <w:spacing w:val="-3"/>
          <w:lang w:val="en-GB"/>
        </w:rPr>
        <w:t>solani</w:t>
      </w:r>
      <w:proofErr w:type="spellEnd"/>
      <w:r w:rsidRPr="00F963A4">
        <w:rPr>
          <w:rFonts w:ascii="Times New Roman" w:hAnsi="Times New Roman" w:cs="Times New Roman"/>
          <w:spacing w:val="-3"/>
          <w:lang w:val="en-GB"/>
        </w:rPr>
        <w:t xml:space="preserve"> and </w:t>
      </w:r>
      <w:proofErr w:type="spellStart"/>
      <w:r w:rsidRPr="00F963A4">
        <w:rPr>
          <w:rFonts w:ascii="Times New Roman" w:hAnsi="Times New Roman" w:cs="Times New Roman"/>
          <w:i/>
          <w:iCs/>
          <w:spacing w:val="-3"/>
          <w:lang w:val="en-GB"/>
        </w:rPr>
        <w:t>Sclerotinia</w:t>
      </w:r>
      <w:proofErr w:type="spellEnd"/>
      <w:r w:rsidRPr="00F963A4">
        <w:rPr>
          <w:rFonts w:ascii="Times New Roman" w:hAnsi="Times New Roman" w:cs="Times New Roman"/>
          <w:i/>
          <w:iCs/>
          <w:spacing w:val="-3"/>
          <w:lang w:val="en-GB"/>
        </w:rPr>
        <w:t xml:space="preserve"> minor</w:t>
      </w:r>
      <w:r w:rsidRPr="00F963A4">
        <w:rPr>
          <w:rFonts w:ascii="Times New Roman" w:hAnsi="Times New Roman" w:cs="Times New Roman"/>
          <w:spacing w:val="-3"/>
          <w:lang w:val="en-GB"/>
        </w:rPr>
        <w:t xml:space="preserve">. </w:t>
      </w:r>
      <w:proofErr w:type="spellStart"/>
      <w:r w:rsidRPr="00F963A4">
        <w:rPr>
          <w:rFonts w:ascii="Times New Roman" w:hAnsi="Times New Roman" w:cs="Times New Roman"/>
          <w:spacing w:val="-3"/>
          <w:lang w:val="en-GB"/>
        </w:rPr>
        <w:t>Appl</w:t>
      </w:r>
      <w:proofErr w:type="spellEnd"/>
      <w:r w:rsidR="009D245F" w:rsidRPr="00F963A4">
        <w:rPr>
          <w:rFonts w:ascii="Times New Roman" w:hAnsi="Times New Roman" w:cs="Times New Roman"/>
          <w:spacing w:val="-3"/>
          <w:lang w:val="en-GB"/>
        </w:rPr>
        <w:t xml:space="preserve"> </w:t>
      </w:r>
      <w:r w:rsidRPr="00F963A4">
        <w:rPr>
          <w:rFonts w:ascii="Times New Roman" w:hAnsi="Times New Roman" w:cs="Times New Roman"/>
          <w:spacing w:val="-3"/>
          <w:lang w:val="en-GB"/>
        </w:rPr>
        <w:t xml:space="preserve">Soil </w:t>
      </w:r>
      <w:proofErr w:type="spellStart"/>
      <w:r w:rsidRPr="00F963A4">
        <w:rPr>
          <w:rFonts w:ascii="Times New Roman" w:hAnsi="Times New Roman" w:cs="Times New Roman"/>
          <w:spacing w:val="-3"/>
          <w:lang w:val="en-GB"/>
        </w:rPr>
        <w:t>Ecol</w:t>
      </w:r>
      <w:proofErr w:type="spellEnd"/>
      <w:r w:rsidRPr="00F963A4">
        <w:rPr>
          <w:rFonts w:ascii="Times New Roman" w:hAnsi="Times New Roman" w:cs="Times New Roman"/>
          <w:i/>
          <w:iCs/>
          <w:spacing w:val="-3"/>
          <w:lang w:val="en-GB"/>
        </w:rPr>
        <w:t xml:space="preserve"> </w:t>
      </w:r>
      <w:r w:rsidRPr="00F963A4">
        <w:rPr>
          <w:rFonts w:ascii="Times New Roman" w:hAnsi="Times New Roman" w:cs="Times New Roman"/>
          <w:spacing w:val="-3"/>
          <w:lang w:val="en-GB"/>
        </w:rPr>
        <w:t>65: 43</w:t>
      </w:r>
      <w:r w:rsidRPr="00F963A4">
        <w:rPr>
          <w:rFonts w:ascii="Times New Roman" w:hAnsi="Times New Roman" w:cs="Times New Roman"/>
          <w:lang w:val="en-GB"/>
        </w:rPr>
        <w:t>–</w:t>
      </w:r>
      <w:r w:rsidRPr="00F963A4">
        <w:rPr>
          <w:rFonts w:ascii="Times New Roman" w:hAnsi="Times New Roman" w:cs="Times New Roman"/>
          <w:spacing w:val="-3"/>
          <w:lang w:val="en-GB"/>
        </w:rPr>
        <w:t>51</w:t>
      </w:r>
      <w:r w:rsidR="00993518" w:rsidRPr="00F963A4">
        <w:rPr>
          <w:rFonts w:ascii="Times New Roman" w:hAnsi="Times New Roman" w:cs="Times New Roman"/>
          <w:spacing w:val="-3"/>
          <w:lang w:val="en-GB"/>
        </w:rPr>
        <w:t>.</w:t>
      </w:r>
      <w:r w:rsidR="00345874" w:rsidRPr="00F963A4">
        <w:rPr>
          <w:rFonts w:ascii="Times New Roman" w:hAnsi="Times New Roman" w:cs="Times New Roman"/>
        </w:rPr>
        <w:t xml:space="preserve"> </w:t>
      </w:r>
      <w:r w:rsidR="00345874" w:rsidRPr="00F963A4">
        <w:rPr>
          <w:rFonts w:ascii="Times New Roman" w:hAnsi="Times New Roman" w:cs="Times New Roman"/>
          <w:spacing w:val="-3"/>
          <w:lang w:val="en-GB"/>
        </w:rPr>
        <w:t>https://doi.org/10.1016/j.apsoil.2013.01.002</w:t>
      </w:r>
    </w:p>
    <w:p w14:paraId="51A53262" w14:textId="2DD675A2" w:rsidR="0036138B" w:rsidRPr="00F963A4" w:rsidRDefault="0036138B" w:rsidP="00F963A4">
      <w:pPr>
        <w:autoSpaceDE w:val="0"/>
        <w:autoSpaceDN w:val="0"/>
        <w:adjustRightInd w:val="0"/>
        <w:spacing w:after="120" w:line="240" w:lineRule="auto"/>
        <w:ind w:left="720" w:hanging="720"/>
        <w:jc w:val="both"/>
        <w:rPr>
          <w:rFonts w:ascii="Times New Roman" w:hAnsi="Times New Roman" w:cs="Times New Roman"/>
          <w:lang w:val="en-GB"/>
        </w:rPr>
      </w:pPr>
      <w:r w:rsidRPr="00F963A4">
        <w:rPr>
          <w:rFonts w:ascii="Times New Roman" w:hAnsi="Times New Roman" w:cs="Times New Roman"/>
          <w:lang w:val="en-GB"/>
        </w:rPr>
        <w:t>Raaijmakers JM, Mazzola</w:t>
      </w:r>
      <w:r w:rsidR="00993518" w:rsidRPr="00F963A4">
        <w:rPr>
          <w:rFonts w:ascii="Times New Roman" w:hAnsi="Times New Roman" w:cs="Times New Roman"/>
          <w:lang w:val="en-GB"/>
        </w:rPr>
        <w:t xml:space="preserve"> M.</w:t>
      </w:r>
      <w:r w:rsidRPr="00F963A4">
        <w:rPr>
          <w:rFonts w:ascii="Times New Roman" w:hAnsi="Times New Roman" w:cs="Times New Roman"/>
          <w:lang w:val="en-GB"/>
        </w:rPr>
        <w:t xml:space="preserve"> 2012. Diversity and natural functions of antibiotics produced by beneficial and plant pathogenic bacteria. </w:t>
      </w:r>
      <w:proofErr w:type="spellStart"/>
      <w:r w:rsidRPr="00F963A4">
        <w:rPr>
          <w:rFonts w:ascii="Times New Roman" w:hAnsi="Times New Roman" w:cs="Times New Roman"/>
          <w:lang w:val="en-GB"/>
        </w:rPr>
        <w:t>Annu</w:t>
      </w:r>
      <w:proofErr w:type="spellEnd"/>
      <w:r w:rsidR="009D245F" w:rsidRPr="00F963A4">
        <w:rPr>
          <w:rFonts w:ascii="Times New Roman" w:hAnsi="Times New Roman" w:cs="Times New Roman"/>
          <w:lang w:val="en-GB"/>
        </w:rPr>
        <w:t xml:space="preserve"> </w:t>
      </w:r>
      <w:r w:rsidRPr="00F963A4">
        <w:rPr>
          <w:rFonts w:ascii="Times New Roman" w:hAnsi="Times New Roman" w:cs="Times New Roman"/>
          <w:lang w:val="en-GB"/>
        </w:rPr>
        <w:t>Rev</w:t>
      </w:r>
      <w:r w:rsidR="009D245F" w:rsidRPr="00F963A4">
        <w:rPr>
          <w:rFonts w:ascii="Times New Roman" w:hAnsi="Times New Roman" w:cs="Times New Roman"/>
          <w:lang w:val="en-GB"/>
        </w:rPr>
        <w:t xml:space="preserve"> </w:t>
      </w:r>
      <w:proofErr w:type="spellStart"/>
      <w:r w:rsidRPr="00F963A4">
        <w:rPr>
          <w:rFonts w:ascii="Times New Roman" w:hAnsi="Times New Roman" w:cs="Times New Roman"/>
          <w:lang w:val="en-GB"/>
        </w:rPr>
        <w:t>Phytopathol</w:t>
      </w:r>
      <w:proofErr w:type="spellEnd"/>
      <w:r w:rsidR="009D245F" w:rsidRPr="00F963A4">
        <w:rPr>
          <w:rFonts w:ascii="Times New Roman" w:hAnsi="Times New Roman" w:cs="Times New Roman"/>
          <w:i/>
          <w:iCs/>
          <w:lang w:val="en-GB"/>
        </w:rPr>
        <w:t xml:space="preserve"> </w:t>
      </w:r>
      <w:r w:rsidRPr="00F963A4">
        <w:rPr>
          <w:rFonts w:ascii="Times New Roman" w:hAnsi="Times New Roman" w:cs="Times New Roman"/>
          <w:lang w:val="en-GB"/>
        </w:rPr>
        <w:t>50: 403–424</w:t>
      </w:r>
      <w:r w:rsidR="00993518" w:rsidRPr="00F963A4">
        <w:rPr>
          <w:rFonts w:ascii="Times New Roman" w:hAnsi="Times New Roman" w:cs="Times New Roman"/>
          <w:lang w:val="en-GB"/>
        </w:rPr>
        <w:t>.</w:t>
      </w:r>
      <w:r w:rsidR="00345874" w:rsidRPr="00F963A4">
        <w:rPr>
          <w:rFonts w:ascii="Times New Roman" w:hAnsi="Times New Roman" w:cs="Times New Roman"/>
          <w:lang w:val="en-GB"/>
        </w:rPr>
        <w:t xml:space="preserve"> https://doi.org/10.1146/annurev-phyto-081211-172908.</w:t>
      </w:r>
    </w:p>
    <w:p w14:paraId="498AC9D8" w14:textId="231CE425" w:rsidR="0036138B" w:rsidRPr="00020C7C" w:rsidRDefault="0036138B" w:rsidP="00F963A4">
      <w:pPr>
        <w:autoSpaceDE w:val="0"/>
        <w:autoSpaceDN w:val="0"/>
        <w:adjustRightInd w:val="0"/>
        <w:spacing w:after="120" w:line="240" w:lineRule="auto"/>
        <w:ind w:left="720" w:hanging="720"/>
        <w:jc w:val="both"/>
        <w:rPr>
          <w:rFonts w:ascii="Times New Roman" w:eastAsia="Times New Roman" w:hAnsi="Times New Roman" w:cs="Times New Roman"/>
          <w:color w:val="606060"/>
          <w:lang w:val="es-ES"/>
        </w:rPr>
      </w:pPr>
      <w:r w:rsidRPr="00020C7C">
        <w:rPr>
          <w:rFonts w:ascii="Times New Roman" w:hAnsi="Times New Roman" w:cs="Times New Roman"/>
          <w:lang w:val="en-GB"/>
        </w:rPr>
        <w:t>Ros M, Raut</w:t>
      </w:r>
      <w:r w:rsidR="008A282E" w:rsidRPr="00020C7C">
        <w:rPr>
          <w:rFonts w:ascii="Times New Roman" w:hAnsi="Times New Roman" w:cs="Times New Roman"/>
          <w:lang w:val="en-GB"/>
        </w:rPr>
        <w:t xml:space="preserve"> I,</w:t>
      </w:r>
      <w:r w:rsidRPr="00020C7C">
        <w:rPr>
          <w:rFonts w:ascii="Times New Roman" w:hAnsi="Times New Roman" w:cs="Times New Roman"/>
          <w:lang w:val="en-GB"/>
        </w:rPr>
        <w:t xml:space="preserve"> Santisima-Trinidad</w:t>
      </w:r>
      <w:r w:rsidR="008A282E" w:rsidRPr="00020C7C">
        <w:rPr>
          <w:rFonts w:ascii="Times New Roman" w:hAnsi="Times New Roman" w:cs="Times New Roman"/>
          <w:lang w:val="en-GB"/>
        </w:rPr>
        <w:t xml:space="preserve"> AB,</w:t>
      </w:r>
      <w:r w:rsidRPr="00020C7C">
        <w:rPr>
          <w:rFonts w:ascii="Times New Roman" w:hAnsi="Times New Roman" w:cs="Times New Roman"/>
          <w:lang w:val="en-GB"/>
        </w:rPr>
        <w:t xml:space="preserve"> Pascual</w:t>
      </w:r>
      <w:r w:rsidR="008A282E" w:rsidRPr="00020C7C">
        <w:rPr>
          <w:rFonts w:ascii="Times New Roman" w:hAnsi="Times New Roman" w:cs="Times New Roman"/>
          <w:lang w:val="en-GB"/>
        </w:rPr>
        <w:t xml:space="preserve"> JA.</w:t>
      </w:r>
      <w:r w:rsidRPr="00020C7C">
        <w:rPr>
          <w:rFonts w:ascii="Times New Roman" w:hAnsi="Times New Roman" w:cs="Times New Roman"/>
          <w:lang w:val="en-GB"/>
        </w:rPr>
        <w:t xml:space="preserve"> 2017. </w:t>
      </w:r>
      <w:r w:rsidRPr="00F963A4">
        <w:rPr>
          <w:rFonts w:ascii="Times New Roman" w:hAnsi="Times New Roman" w:cs="Times New Roman"/>
          <w:lang w:val="en-US"/>
        </w:rPr>
        <w:t xml:space="preserve">Relationship of microbial communities and suppressiveness of </w:t>
      </w:r>
      <w:r w:rsidRPr="00F963A4">
        <w:rPr>
          <w:rFonts w:ascii="Times New Roman" w:hAnsi="Times New Roman" w:cs="Times New Roman"/>
          <w:i/>
          <w:iCs/>
          <w:lang w:val="en-US"/>
        </w:rPr>
        <w:t xml:space="preserve">Trichoderma </w:t>
      </w:r>
      <w:r w:rsidRPr="00F963A4">
        <w:rPr>
          <w:rFonts w:ascii="Times New Roman" w:hAnsi="Times New Roman" w:cs="Times New Roman"/>
          <w:lang w:val="en-US"/>
        </w:rPr>
        <w:t xml:space="preserve">fortified composts for pepper seedlings infected by </w:t>
      </w:r>
      <w:r w:rsidRPr="00F963A4">
        <w:rPr>
          <w:rFonts w:ascii="Times New Roman" w:hAnsi="Times New Roman" w:cs="Times New Roman"/>
          <w:i/>
          <w:iCs/>
          <w:lang w:val="en-US"/>
        </w:rPr>
        <w:t xml:space="preserve">Phytophthora </w:t>
      </w:r>
      <w:proofErr w:type="spellStart"/>
      <w:r w:rsidRPr="00F963A4">
        <w:rPr>
          <w:rFonts w:ascii="Times New Roman" w:hAnsi="Times New Roman" w:cs="Times New Roman"/>
          <w:i/>
          <w:iCs/>
          <w:lang w:val="en-US"/>
        </w:rPr>
        <w:t>nicotianae</w:t>
      </w:r>
      <w:proofErr w:type="spellEnd"/>
      <w:r w:rsidRPr="00F963A4">
        <w:rPr>
          <w:rFonts w:ascii="Times New Roman" w:hAnsi="Times New Roman" w:cs="Times New Roman"/>
          <w:lang w:val="en-US"/>
        </w:rPr>
        <w:t xml:space="preserve">. </w:t>
      </w:r>
      <w:r w:rsidRPr="00020C7C">
        <w:rPr>
          <w:rFonts w:ascii="Times New Roman" w:hAnsi="Times New Roman" w:cs="Times New Roman"/>
          <w:lang w:val="es-ES"/>
        </w:rPr>
        <w:t>PLoSONE  12: e0174069</w:t>
      </w:r>
      <w:r w:rsidR="002541F0" w:rsidRPr="00020C7C">
        <w:rPr>
          <w:rFonts w:ascii="Times New Roman" w:hAnsi="Times New Roman" w:cs="Times New Roman"/>
          <w:lang w:val="es-ES"/>
        </w:rPr>
        <w:t xml:space="preserve">. </w:t>
      </w:r>
      <w:r w:rsidR="0030315F">
        <w:fldChar w:fldCharType="begin"/>
      </w:r>
      <w:r w:rsidR="0030315F" w:rsidRPr="00020C7C">
        <w:rPr>
          <w:lang w:val="es-ES"/>
        </w:rPr>
        <w:instrText xml:space="preserve"> HYPERLINK "https://doi.org/10.1371/journal.pone.0174069" </w:instrText>
      </w:r>
      <w:r w:rsidR="0030315F">
        <w:fldChar w:fldCharType="separate"/>
      </w:r>
      <w:r w:rsidR="002541F0" w:rsidRPr="00020C7C">
        <w:rPr>
          <w:rStyle w:val="Lienhypertexte"/>
          <w:rFonts w:ascii="Times New Roman" w:hAnsi="Times New Roman" w:cs="Times New Roman"/>
          <w:lang w:val="es-ES"/>
        </w:rPr>
        <w:t>https://doi.org/10.1371/journal.pone.0174069</w:t>
      </w:r>
      <w:r w:rsidR="0030315F">
        <w:rPr>
          <w:rStyle w:val="Lienhypertexte"/>
          <w:rFonts w:ascii="Times New Roman" w:hAnsi="Times New Roman" w:cs="Times New Roman"/>
        </w:rPr>
        <w:fldChar w:fldCharType="end"/>
      </w:r>
    </w:p>
    <w:p w14:paraId="4D079F36" w14:textId="124F7D13" w:rsidR="00100D45" w:rsidRPr="00F963A4" w:rsidRDefault="0036138B" w:rsidP="00F963A4">
      <w:pPr>
        <w:autoSpaceDE w:val="0"/>
        <w:autoSpaceDN w:val="0"/>
        <w:adjustRightInd w:val="0"/>
        <w:spacing w:after="120" w:line="240" w:lineRule="auto"/>
        <w:ind w:left="720" w:hanging="720"/>
        <w:jc w:val="both"/>
        <w:rPr>
          <w:rFonts w:ascii="Times New Roman" w:hAnsi="Times New Roman" w:cs="Times New Roman"/>
        </w:rPr>
      </w:pPr>
      <w:r w:rsidRPr="00020C7C">
        <w:rPr>
          <w:rFonts w:ascii="Times New Roman" w:hAnsi="Times New Roman" w:cs="Times New Roman"/>
          <w:color w:val="000000"/>
          <w:lang w:val="es-ES"/>
        </w:rPr>
        <w:t>Rosmana</w:t>
      </w:r>
      <w:r w:rsidR="009D245F" w:rsidRPr="00020C7C">
        <w:rPr>
          <w:rFonts w:ascii="Times New Roman" w:hAnsi="Times New Roman" w:cs="Times New Roman"/>
          <w:color w:val="000000"/>
          <w:lang w:val="es-ES"/>
        </w:rPr>
        <w:t xml:space="preserve"> </w:t>
      </w:r>
      <w:r w:rsidRPr="00020C7C">
        <w:rPr>
          <w:rFonts w:ascii="Times New Roman" w:hAnsi="Times New Roman" w:cs="Times New Roman"/>
          <w:color w:val="000000"/>
          <w:lang w:val="es-ES"/>
        </w:rPr>
        <w:t>A, Samuels</w:t>
      </w:r>
      <w:r w:rsidR="009D245F" w:rsidRPr="00020C7C">
        <w:rPr>
          <w:rFonts w:ascii="Times New Roman" w:hAnsi="Times New Roman" w:cs="Times New Roman"/>
          <w:color w:val="000000"/>
          <w:lang w:val="es-ES"/>
        </w:rPr>
        <w:t xml:space="preserve"> </w:t>
      </w:r>
      <w:r w:rsidR="00FC0A29" w:rsidRPr="00020C7C">
        <w:rPr>
          <w:rFonts w:ascii="Times New Roman" w:hAnsi="Times New Roman" w:cs="Times New Roman"/>
          <w:color w:val="000000"/>
          <w:lang w:val="es-ES"/>
        </w:rPr>
        <w:t>GJ</w:t>
      </w:r>
      <w:r w:rsidR="009D245F" w:rsidRPr="00020C7C">
        <w:rPr>
          <w:rFonts w:ascii="Times New Roman" w:hAnsi="Times New Roman" w:cs="Times New Roman"/>
          <w:color w:val="000000"/>
          <w:lang w:val="es-ES"/>
        </w:rPr>
        <w:t>,</w:t>
      </w:r>
      <w:r w:rsidR="00FC0A29" w:rsidRPr="00020C7C">
        <w:rPr>
          <w:rFonts w:ascii="Times New Roman" w:hAnsi="Times New Roman" w:cs="Times New Roman"/>
          <w:color w:val="000000"/>
          <w:lang w:val="es-ES"/>
        </w:rPr>
        <w:t xml:space="preserve"> </w:t>
      </w:r>
      <w:r w:rsidRPr="00020C7C">
        <w:rPr>
          <w:rFonts w:ascii="Times New Roman" w:hAnsi="Times New Roman" w:cs="Times New Roman"/>
          <w:color w:val="000000"/>
          <w:lang w:val="es-ES"/>
        </w:rPr>
        <w:t>Ismaiel</w:t>
      </w:r>
      <w:r w:rsidR="00FC0A29" w:rsidRPr="00020C7C">
        <w:rPr>
          <w:rFonts w:ascii="Times New Roman" w:hAnsi="Times New Roman" w:cs="Times New Roman"/>
          <w:color w:val="000000"/>
          <w:lang w:val="es-ES"/>
        </w:rPr>
        <w:t xml:space="preserve"> A,</w:t>
      </w:r>
      <w:r w:rsidRPr="00020C7C">
        <w:rPr>
          <w:rFonts w:ascii="Times New Roman" w:hAnsi="Times New Roman" w:cs="Times New Roman"/>
          <w:color w:val="000000"/>
          <w:lang w:val="es-ES"/>
        </w:rPr>
        <w:t xml:space="preserve"> Ibrahim</w:t>
      </w:r>
      <w:r w:rsidR="00FC0A29" w:rsidRPr="00020C7C">
        <w:rPr>
          <w:rFonts w:ascii="Times New Roman" w:hAnsi="Times New Roman" w:cs="Times New Roman"/>
          <w:color w:val="000000"/>
          <w:lang w:val="es-ES"/>
        </w:rPr>
        <w:t xml:space="preserve"> ES</w:t>
      </w:r>
      <w:r w:rsidR="009D245F" w:rsidRPr="00020C7C">
        <w:rPr>
          <w:rFonts w:ascii="Times New Roman" w:hAnsi="Times New Roman" w:cs="Times New Roman"/>
          <w:color w:val="000000"/>
          <w:lang w:val="es-ES"/>
        </w:rPr>
        <w:t>,</w:t>
      </w:r>
      <w:r w:rsidRPr="00020C7C">
        <w:rPr>
          <w:rFonts w:ascii="Times New Roman" w:hAnsi="Times New Roman" w:cs="Times New Roman"/>
          <w:color w:val="000000"/>
          <w:lang w:val="es-ES"/>
        </w:rPr>
        <w:t xml:space="preserve"> Chaverri</w:t>
      </w:r>
      <w:r w:rsidR="009D245F" w:rsidRPr="00020C7C">
        <w:rPr>
          <w:rFonts w:ascii="Times New Roman" w:hAnsi="Times New Roman" w:cs="Times New Roman"/>
          <w:color w:val="000000"/>
          <w:lang w:val="es-ES"/>
        </w:rPr>
        <w:t xml:space="preserve"> </w:t>
      </w:r>
      <w:r w:rsidR="00FC0A29" w:rsidRPr="00020C7C">
        <w:rPr>
          <w:rFonts w:ascii="Times New Roman" w:hAnsi="Times New Roman" w:cs="Times New Roman"/>
          <w:color w:val="000000"/>
          <w:lang w:val="es-ES"/>
        </w:rPr>
        <w:t>P,</w:t>
      </w:r>
      <w:r w:rsidRPr="00020C7C">
        <w:rPr>
          <w:rFonts w:ascii="Times New Roman" w:hAnsi="Times New Roman" w:cs="Times New Roman"/>
          <w:color w:val="000000"/>
          <w:lang w:val="es-ES"/>
        </w:rPr>
        <w:t xml:space="preserve"> Herawati</w:t>
      </w:r>
      <w:r w:rsidR="009D245F" w:rsidRPr="00020C7C">
        <w:rPr>
          <w:rFonts w:ascii="Times New Roman" w:hAnsi="Times New Roman" w:cs="Times New Roman"/>
          <w:color w:val="000000"/>
          <w:lang w:val="es-ES"/>
        </w:rPr>
        <w:t xml:space="preserve"> </w:t>
      </w:r>
      <w:r w:rsidR="00FC0A29" w:rsidRPr="00020C7C">
        <w:rPr>
          <w:rFonts w:ascii="Times New Roman" w:hAnsi="Times New Roman" w:cs="Times New Roman"/>
          <w:color w:val="000000"/>
          <w:lang w:val="es-ES"/>
        </w:rPr>
        <w:t>Y,</w:t>
      </w:r>
      <w:r w:rsidRPr="00020C7C">
        <w:rPr>
          <w:rFonts w:ascii="Times New Roman" w:hAnsi="Times New Roman" w:cs="Times New Roman"/>
          <w:color w:val="000000"/>
          <w:lang w:val="es-ES"/>
        </w:rPr>
        <w:t xml:space="preserve"> Asman</w:t>
      </w:r>
      <w:r w:rsidR="00FC0A29" w:rsidRPr="00020C7C">
        <w:rPr>
          <w:rFonts w:ascii="Times New Roman" w:hAnsi="Times New Roman" w:cs="Times New Roman"/>
          <w:color w:val="000000"/>
          <w:lang w:val="es-ES"/>
        </w:rPr>
        <w:t xml:space="preserve"> A.</w:t>
      </w:r>
      <w:r w:rsidRPr="00020C7C">
        <w:rPr>
          <w:rFonts w:ascii="Times New Roman" w:hAnsi="Times New Roman" w:cs="Times New Roman"/>
          <w:color w:val="000000"/>
          <w:lang w:val="es-ES"/>
        </w:rPr>
        <w:t xml:space="preserve"> 2015. </w:t>
      </w:r>
      <w:r w:rsidRPr="00F963A4">
        <w:rPr>
          <w:rFonts w:ascii="Times New Roman" w:hAnsi="Times New Roman" w:cs="Times New Roman"/>
          <w:i/>
          <w:iCs/>
          <w:color w:val="000000"/>
          <w:lang w:val="en-GB"/>
        </w:rPr>
        <w:t xml:space="preserve">Trichoderma </w:t>
      </w:r>
      <w:proofErr w:type="spellStart"/>
      <w:r w:rsidRPr="00F963A4">
        <w:rPr>
          <w:rFonts w:ascii="Times New Roman" w:hAnsi="Times New Roman" w:cs="Times New Roman"/>
          <w:i/>
          <w:iCs/>
          <w:color w:val="000000"/>
          <w:lang w:val="en-GB"/>
        </w:rPr>
        <w:t>asperellum</w:t>
      </w:r>
      <w:proofErr w:type="spellEnd"/>
      <w:r w:rsidRPr="00F963A4">
        <w:rPr>
          <w:rFonts w:ascii="Times New Roman" w:hAnsi="Times New Roman" w:cs="Times New Roman"/>
          <w:color w:val="000000"/>
          <w:lang w:val="en-GB"/>
        </w:rPr>
        <w:t xml:space="preserve">: a dominant endophyte species in cacao grown in Sulawesi with potential for controlling vascular streak dieback disease. Trop Plant </w:t>
      </w:r>
      <w:proofErr w:type="spellStart"/>
      <w:r w:rsidRPr="00F963A4">
        <w:rPr>
          <w:rFonts w:ascii="Times New Roman" w:hAnsi="Times New Roman" w:cs="Times New Roman"/>
          <w:color w:val="000000"/>
          <w:lang w:val="en-GB"/>
        </w:rPr>
        <w:t>Pathol</w:t>
      </w:r>
      <w:proofErr w:type="spellEnd"/>
      <w:r w:rsidRPr="00F963A4">
        <w:rPr>
          <w:rFonts w:ascii="Times New Roman" w:hAnsi="Times New Roman" w:cs="Times New Roman"/>
          <w:color w:val="000000"/>
          <w:lang w:val="en-GB"/>
        </w:rPr>
        <w:t xml:space="preserve"> 40:19‒25</w:t>
      </w:r>
      <w:r w:rsidR="00FC0A29" w:rsidRPr="00F963A4">
        <w:rPr>
          <w:rFonts w:ascii="Times New Roman" w:hAnsi="Times New Roman" w:cs="Times New Roman"/>
          <w:color w:val="000000"/>
          <w:lang w:val="en-GB"/>
        </w:rPr>
        <w:t>.</w:t>
      </w:r>
      <w:r w:rsidR="00345874" w:rsidRPr="00F963A4">
        <w:rPr>
          <w:rFonts w:ascii="Times New Roman" w:hAnsi="Times New Roman" w:cs="Times New Roman"/>
          <w:color w:val="000000"/>
          <w:lang w:val="en-GB"/>
        </w:rPr>
        <w:t xml:space="preserve"> </w:t>
      </w:r>
      <w:r w:rsidR="00345874" w:rsidRPr="00F963A4">
        <w:rPr>
          <w:rFonts w:ascii="Times New Roman" w:hAnsi="Times New Roman" w:cs="Times New Roman"/>
        </w:rPr>
        <w:t>DOI</w:t>
      </w:r>
      <w:r w:rsidR="0066170F" w:rsidRPr="00F963A4">
        <w:rPr>
          <w:rFonts w:ascii="Times New Roman" w:hAnsi="Times New Roman" w:cs="Times New Roman"/>
        </w:rPr>
        <w:t>:</w:t>
      </w:r>
      <w:r w:rsidR="00345874" w:rsidRPr="00F963A4">
        <w:rPr>
          <w:rFonts w:ascii="Times New Roman" w:hAnsi="Times New Roman" w:cs="Times New Roman"/>
        </w:rPr>
        <w:t xml:space="preserve"> 10.1007/s40858-015-0004-1</w:t>
      </w:r>
    </w:p>
    <w:p w14:paraId="2E57B170" w14:textId="3873C398" w:rsidR="0036138B" w:rsidRPr="00F963A4" w:rsidRDefault="0036138B" w:rsidP="00F963A4">
      <w:pPr>
        <w:autoSpaceDE w:val="0"/>
        <w:autoSpaceDN w:val="0"/>
        <w:adjustRightInd w:val="0"/>
        <w:spacing w:after="120" w:line="240" w:lineRule="auto"/>
        <w:ind w:left="720" w:hanging="720"/>
        <w:jc w:val="both"/>
        <w:rPr>
          <w:rFonts w:ascii="Times New Roman" w:hAnsi="Times New Roman" w:cs="Times New Roman"/>
          <w:color w:val="000000"/>
          <w:lang w:val="en-GB"/>
        </w:rPr>
      </w:pPr>
      <w:proofErr w:type="spellStart"/>
      <w:r w:rsidRPr="00F963A4">
        <w:rPr>
          <w:rFonts w:ascii="Times New Roman" w:hAnsi="Times New Roman" w:cs="Times New Roman"/>
        </w:rPr>
        <w:t>Rosmana</w:t>
      </w:r>
      <w:proofErr w:type="spellEnd"/>
      <w:r w:rsidR="009D245F" w:rsidRPr="00F963A4">
        <w:rPr>
          <w:rFonts w:ascii="Times New Roman" w:hAnsi="Times New Roman" w:cs="Times New Roman"/>
        </w:rPr>
        <w:t xml:space="preserve"> </w:t>
      </w:r>
      <w:r w:rsidRPr="00F963A4">
        <w:rPr>
          <w:rFonts w:ascii="Times New Roman" w:hAnsi="Times New Roman" w:cs="Times New Roman"/>
        </w:rPr>
        <w:t>A,</w:t>
      </w:r>
      <w:r w:rsidR="00FC0A29" w:rsidRPr="00F963A4">
        <w:rPr>
          <w:rFonts w:ascii="Times New Roman" w:hAnsi="Times New Roman" w:cs="Times New Roman"/>
        </w:rPr>
        <w:t xml:space="preserve"> </w:t>
      </w:r>
      <w:proofErr w:type="spellStart"/>
      <w:r w:rsidRPr="00F963A4">
        <w:rPr>
          <w:rFonts w:ascii="Times New Roman" w:hAnsi="Times New Roman" w:cs="Times New Roman"/>
        </w:rPr>
        <w:t>Nasaruddin</w:t>
      </w:r>
      <w:proofErr w:type="spellEnd"/>
      <w:r w:rsidR="00FC0A29" w:rsidRPr="00F963A4">
        <w:rPr>
          <w:rFonts w:ascii="Times New Roman" w:hAnsi="Times New Roman" w:cs="Times New Roman"/>
        </w:rPr>
        <w:t xml:space="preserve"> N,</w:t>
      </w:r>
      <w:r w:rsidRPr="00F963A4">
        <w:rPr>
          <w:rFonts w:ascii="Times New Roman" w:hAnsi="Times New Roman" w:cs="Times New Roman"/>
        </w:rPr>
        <w:t xml:space="preserve"> </w:t>
      </w:r>
      <w:proofErr w:type="spellStart"/>
      <w:r w:rsidRPr="00F963A4">
        <w:rPr>
          <w:rFonts w:ascii="Times New Roman" w:hAnsi="Times New Roman" w:cs="Times New Roman"/>
        </w:rPr>
        <w:t>Hendarto</w:t>
      </w:r>
      <w:proofErr w:type="spellEnd"/>
      <w:r w:rsidR="00FC0A29" w:rsidRPr="00F963A4">
        <w:rPr>
          <w:rFonts w:ascii="Times New Roman" w:hAnsi="Times New Roman" w:cs="Times New Roman"/>
        </w:rPr>
        <w:t xml:space="preserve"> H,</w:t>
      </w:r>
      <w:r w:rsidRPr="00F963A4">
        <w:rPr>
          <w:rFonts w:ascii="Times New Roman" w:hAnsi="Times New Roman" w:cs="Times New Roman"/>
        </w:rPr>
        <w:t xml:space="preserve"> </w:t>
      </w:r>
      <w:proofErr w:type="spellStart"/>
      <w:r w:rsidRPr="00F963A4">
        <w:rPr>
          <w:rFonts w:ascii="Times New Roman" w:hAnsi="Times New Roman" w:cs="Times New Roman"/>
        </w:rPr>
        <w:t>Hakkar</w:t>
      </w:r>
      <w:proofErr w:type="spellEnd"/>
      <w:r w:rsidR="00FC0A29" w:rsidRPr="00F963A4">
        <w:rPr>
          <w:rFonts w:ascii="Times New Roman" w:hAnsi="Times New Roman" w:cs="Times New Roman"/>
        </w:rPr>
        <w:t xml:space="preserve"> AA,</w:t>
      </w:r>
      <w:r w:rsidRPr="00F963A4">
        <w:rPr>
          <w:rFonts w:ascii="Times New Roman" w:hAnsi="Times New Roman" w:cs="Times New Roman"/>
        </w:rPr>
        <w:t xml:space="preserve"> </w:t>
      </w:r>
      <w:proofErr w:type="spellStart"/>
      <w:r w:rsidRPr="00F963A4">
        <w:rPr>
          <w:rFonts w:ascii="Times New Roman" w:hAnsi="Times New Roman" w:cs="Times New Roman"/>
        </w:rPr>
        <w:t>Agriansyah</w:t>
      </w:r>
      <w:proofErr w:type="spellEnd"/>
      <w:r w:rsidR="00FC0A29" w:rsidRPr="00F963A4">
        <w:rPr>
          <w:rFonts w:ascii="Times New Roman" w:hAnsi="Times New Roman" w:cs="Times New Roman"/>
        </w:rPr>
        <w:t xml:space="preserve"> N.</w:t>
      </w:r>
      <w:r w:rsidRPr="00F963A4">
        <w:rPr>
          <w:rFonts w:ascii="Times New Roman" w:hAnsi="Times New Roman" w:cs="Times New Roman"/>
        </w:rPr>
        <w:t xml:space="preserve"> 2016. Endophytic association of </w:t>
      </w:r>
      <w:r w:rsidRPr="00F963A4">
        <w:rPr>
          <w:rFonts w:ascii="Times New Roman" w:hAnsi="Times New Roman" w:cs="Times New Roman"/>
          <w:i/>
          <w:iCs/>
        </w:rPr>
        <w:t xml:space="preserve">Trichoderma </w:t>
      </w:r>
      <w:proofErr w:type="spellStart"/>
      <w:r w:rsidRPr="00F963A4">
        <w:rPr>
          <w:rFonts w:ascii="Times New Roman" w:hAnsi="Times New Roman" w:cs="Times New Roman"/>
          <w:i/>
          <w:iCs/>
        </w:rPr>
        <w:t>asperellum</w:t>
      </w:r>
      <w:proofErr w:type="spellEnd"/>
      <w:r w:rsidRPr="00F963A4">
        <w:rPr>
          <w:rFonts w:ascii="Times New Roman" w:hAnsi="Times New Roman" w:cs="Times New Roman"/>
          <w:i/>
          <w:iCs/>
        </w:rPr>
        <w:t xml:space="preserve"> </w:t>
      </w:r>
      <w:r w:rsidRPr="00F963A4">
        <w:rPr>
          <w:rFonts w:ascii="Times New Roman" w:hAnsi="Times New Roman" w:cs="Times New Roman"/>
        </w:rPr>
        <w:t xml:space="preserve">within </w:t>
      </w:r>
      <w:r w:rsidRPr="00F963A4">
        <w:rPr>
          <w:rFonts w:ascii="Times New Roman" w:hAnsi="Times New Roman" w:cs="Times New Roman"/>
          <w:i/>
          <w:iCs/>
        </w:rPr>
        <w:t xml:space="preserve">Theobroma cacao </w:t>
      </w:r>
      <w:r w:rsidRPr="00F963A4">
        <w:rPr>
          <w:rFonts w:ascii="Times New Roman" w:hAnsi="Times New Roman" w:cs="Times New Roman"/>
        </w:rPr>
        <w:t xml:space="preserve">suppresses vascular streak dieback incidence and promotes side graft growth. </w:t>
      </w:r>
      <w:proofErr w:type="spellStart"/>
      <w:r w:rsidRPr="00F963A4">
        <w:rPr>
          <w:rFonts w:ascii="Times New Roman" w:hAnsi="Times New Roman" w:cs="Times New Roman"/>
        </w:rPr>
        <w:t>Mycobiology</w:t>
      </w:r>
      <w:proofErr w:type="spellEnd"/>
      <w:r w:rsidRPr="00F963A4">
        <w:rPr>
          <w:rFonts w:ascii="Times New Roman" w:hAnsi="Times New Roman" w:cs="Times New Roman"/>
          <w:i/>
          <w:iCs/>
        </w:rPr>
        <w:t xml:space="preserve"> </w:t>
      </w:r>
      <w:r w:rsidRPr="00F963A4">
        <w:rPr>
          <w:rFonts w:ascii="Times New Roman" w:hAnsi="Times New Roman" w:cs="Times New Roman"/>
        </w:rPr>
        <w:t>44: 180-186</w:t>
      </w:r>
      <w:r w:rsidR="00100D45" w:rsidRPr="00F963A4">
        <w:rPr>
          <w:rFonts w:ascii="Times New Roman" w:hAnsi="Times New Roman" w:cs="Times New Roman"/>
        </w:rPr>
        <w:t xml:space="preserve">. </w:t>
      </w:r>
      <w:hyperlink r:id="rId24" w:history="1">
        <w:r w:rsidR="00100D45" w:rsidRPr="00F963A4">
          <w:rPr>
            <w:rStyle w:val="Lienhypertexte"/>
            <w:rFonts w:ascii="Times New Roman" w:hAnsi="Times New Roman" w:cs="Times New Roman"/>
            <w:color w:val="006DB4"/>
          </w:rPr>
          <w:t>https://doi.org/10.5941/MYCO.2016.44.3.180</w:t>
        </w:r>
      </w:hyperlink>
    </w:p>
    <w:p w14:paraId="753ED047" w14:textId="14881DE6" w:rsidR="0036138B" w:rsidRPr="00F963A4" w:rsidRDefault="0036138B" w:rsidP="00F963A4">
      <w:pPr>
        <w:autoSpaceDE w:val="0"/>
        <w:autoSpaceDN w:val="0"/>
        <w:adjustRightInd w:val="0"/>
        <w:spacing w:after="120" w:line="240" w:lineRule="auto"/>
        <w:ind w:left="720" w:hanging="720"/>
        <w:jc w:val="both"/>
        <w:rPr>
          <w:rFonts w:ascii="Times New Roman" w:hAnsi="Times New Roman" w:cs="Times New Roman"/>
          <w:color w:val="000000"/>
          <w:lang w:val="en-GB"/>
        </w:rPr>
      </w:pPr>
      <w:proofErr w:type="spellStart"/>
      <w:r w:rsidRPr="00F963A4">
        <w:rPr>
          <w:rFonts w:ascii="Times New Roman" w:hAnsi="Times New Roman" w:cs="Times New Roman"/>
          <w:color w:val="000000"/>
          <w:lang w:val="en-GB"/>
        </w:rPr>
        <w:t>Rosmana</w:t>
      </w:r>
      <w:proofErr w:type="spellEnd"/>
      <w:r w:rsidR="00E86E96" w:rsidRPr="00F963A4">
        <w:rPr>
          <w:rFonts w:ascii="Times New Roman" w:hAnsi="Times New Roman" w:cs="Times New Roman"/>
          <w:color w:val="000000"/>
          <w:lang w:val="en-GB"/>
        </w:rPr>
        <w:t xml:space="preserve"> </w:t>
      </w:r>
      <w:r w:rsidRPr="00F963A4">
        <w:rPr>
          <w:rFonts w:ascii="Times New Roman" w:hAnsi="Times New Roman" w:cs="Times New Roman"/>
          <w:color w:val="000000"/>
          <w:lang w:val="en-GB"/>
        </w:rPr>
        <w:t xml:space="preserve">A, </w:t>
      </w:r>
      <w:proofErr w:type="spellStart"/>
      <w:r w:rsidRPr="00F963A4">
        <w:rPr>
          <w:rFonts w:ascii="Times New Roman" w:hAnsi="Times New Roman" w:cs="Times New Roman"/>
          <w:color w:val="000000"/>
          <w:lang w:val="en-GB"/>
        </w:rPr>
        <w:t>Kuswinanti</w:t>
      </w:r>
      <w:proofErr w:type="spellEnd"/>
      <w:r w:rsidR="00E86E96" w:rsidRPr="00F963A4">
        <w:rPr>
          <w:rFonts w:ascii="Times New Roman" w:hAnsi="Times New Roman" w:cs="Times New Roman"/>
          <w:color w:val="000000"/>
          <w:lang w:val="en-GB"/>
        </w:rPr>
        <w:t xml:space="preserve"> </w:t>
      </w:r>
      <w:r w:rsidR="00FC0A29" w:rsidRPr="00F963A4">
        <w:rPr>
          <w:rFonts w:ascii="Times New Roman" w:hAnsi="Times New Roman" w:cs="Times New Roman"/>
          <w:color w:val="000000"/>
          <w:lang w:val="en-GB"/>
        </w:rPr>
        <w:t>T,</w:t>
      </w:r>
      <w:r w:rsidRPr="00F963A4">
        <w:rPr>
          <w:rFonts w:ascii="Times New Roman" w:hAnsi="Times New Roman" w:cs="Times New Roman"/>
          <w:color w:val="000000"/>
          <w:lang w:val="en-GB"/>
        </w:rPr>
        <w:t xml:space="preserve"> </w:t>
      </w:r>
      <w:proofErr w:type="spellStart"/>
      <w:r w:rsidRPr="00F963A4">
        <w:rPr>
          <w:rFonts w:ascii="Times New Roman" w:hAnsi="Times New Roman" w:cs="Times New Roman"/>
          <w:color w:val="000000"/>
          <w:lang w:val="en-GB"/>
        </w:rPr>
        <w:t>Asman</w:t>
      </w:r>
      <w:proofErr w:type="spellEnd"/>
      <w:r w:rsidR="00FC0A29" w:rsidRPr="00F963A4">
        <w:rPr>
          <w:rFonts w:ascii="Times New Roman" w:hAnsi="Times New Roman" w:cs="Times New Roman"/>
          <w:color w:val="000000"/>
          <w:lang w:val="en-GB"/>
        </w:rPr>
        <w:t xml:space="preserve"> A,</w:t>
      </w:r>
      <w:r w:rsidRPr="00F963A4">
        <w:rPr>
          <w:rFonts w:ascii="Times New Roman" w:hAnsi="Times New Roman" w:cs="Times New Roman"/>
          <w:color w:val="000000"/>
          <w:lang w:val="en-GB"/>
        </w:rPr>
        <w:t xml:space="preserve"> Mandy</w:t>
      </w:r>
      <w:r w:rsidR="00FC0A29" w:rsidRPr="00F963A4">
        <w:rPr>
          <w:rFonts w:ascii="Times New Roman" w:hAnsi="Times New Roman" w:cs="Times New Roman"/>
          <w:color w:val="000000"/>
          <w:lang w:val="en-GB"/>
        </w:rPr>
        <w:t xml:space="preserve"> YI, </w:t>
      </w:r>
      <w:proofErr w:type="spellStart"/>
      <w:r w:rsidRPr="00F963A4">
        <w:rPr>
          <w:rFonts w:ascii="Times New Roman" w:hAnsi="Times New Roman" w:cs="Times New Roman"/>
          <w:color w:val="000000"/>
          <w:lang w:val="en-GB"/>
        </w:rPr>
        <w:t>Muhayang</w:t>
      </w:r>
      <w:proofErr w:type="spellEnd"/>
      <w:r w:rsidR="00FC0A29" w:rsidRPr="00F963A4">
        <w:rPr>
          <w:rFonts w:ascii="Times New Roman" w:hAnsi="Times New Roman" w:cs="Times New Roman"/>
          <w:color w:val="000000"/>
          <w:lang w:val="en-GB"/>
        </w:rPr>
        <w:t xml:space="preserve"> MT, </w:t>
      </w:r>
      <w:proofErr w:type="spellStart"/>
      <w:r w:rsidRPr="00F963A4">
        <w:rPr>
          <w:rFonts w:ascii="Times New Roman" w:hAnsi="Times New Roman" w:cs="Times New Roman"/>
          <w:color w:val="000000"/>
          <w:lang w:val="en-GB"/>
        </w:rPr>
        <w:t>Kesia</w:t>
      </w:r>
      <w:proofErr w:type="spellEnd"/>
      <w:r w:rsidR="00E86E96" w:rsidRPr="00F963A4">
        <w:rPr>
          <w:rFonts w:ascii="Times New Roman" w:hAnsi="Times New Roman" w:cs="Times New Roman"/>
          <w:color w:val="000000"/>
          <w:lang w:val="en-GB"/>
        </w:rPr>
        <w:t xml:space="preserve"> </w:t>
      </w:r>
      <w:r w:rsidR="00FC0A29" w:rsidRPr="00F963A4">
        <w:rPr>
          <w:rFonts w:ascii="Times New Roman" w:hAnsi="Times New Roman" w:cs="Times New Roman"/>
          <w:color w:val="000000"/>
          <w:lang w:val="en-GB"/>
        </w:rPr>
        <w:t>AM.</w:t>
      </w:r>
      <w:r w:rsidRPr="00F963A4">
        <w:rPr>
          <w:rFonts w:ascii="Times New Roman" w:hAnsi="Times New Roman" w:cs="Times New Roman"/>
          <w:color w:val="000000"/>
          <w:lang w:val="en-GB"/>
        </w:rPr>
        <w:t xml:space="preserve"> 2018a. Composted plant residues improve control capability of </w:t>
      </w:r>
      <w:r w:rsidRPr="00F963A4">
        <w:rPr>
          <w:rFonts w:ascii="Times New Roman" w:hAnsi="Times New Roman" w:cs="Times New Roman"/>
          <w:i/>
          <w:iCs/>
          <w:color w:val="000000"/>
          <w:lang w:val="en-GB"/>
        </w:rPr>
        <w:t xml:space="preserve">Trichoderma </w:t>
      </w:r>
      <w:proofErr w:type="spellStart"/>
      <w:r w:rsidRPr="00F963A4">
        <w:rPr>
          <w:rFonts w:ascii="Times New Roman" w:hAnsi="Times New Roman" w:cs="Times New Roman"/>
          <w:i/>
          <w:iCs/>
          <w:color w:val="000000"/>
          <w:lang w:val="en-GB"/>
        </w:rPr>
        <w:t>asperellum</w:t>
      </w:r>
      <w:proofErr w:type="spellEnd"/>
      <w:r w:rsidRPr="00F963A4">
        <w:rPr>
          <w:rFonts w:ascii="Times New Roman" w:hAnsi="Times New Roman" w:cs="Times New Roman"/>
          <w:color w:val="000000"/>
          <w:lang w:val="en-GB"/>
        </w:rPr>
        <w:t xml:space="preserve"> against vascular streak dieback disease on cacao. Int</w:t>
      </w:r>
      <w:r w:rsidR="00E86E96" w:rsidRPr="00F963A4">
        <w:rPr>
          <w:rFonts w:ascii="Times New Roman" w:hAnsi="Times New Roman" w:cs="Times New Roman"/>
          <w:color w:val="000000"/>
          <w:lang w:val="en-GB"/>
        </w:rPr>
        <w:t xml:space="preserve"> </w:t>
      </w:r>
      <w:r w:rsidRPr="00F963A4">
        <w:rPr>
          <w:rFonts w:ascii="Times New Roman" w:hAnsi="Times New Roman" w:cs="Times New Roman"/>
          <w:color w:val="000000"/>
          <w:lang w:val="en-GB"/>
        </w:rPr>
        <w:t xml:space="preserve">J Agric </w:t>
      </w:r>
      <w:proofErr w:type="spellStart"/>
      <w:r w:rsidRPr="00F963A4">
        <w:rPr>
          <w:rFonts w:ascii="Times New Roman" w:hAnsi="Times New Roman" w:cs="Times New Roman"/>
          <w:color w:val="000000"/>
          <w:lang w:val="en-GB"/>
        </w:rPr>
        <w:t>Biol</w:t>
      </w:r>
      <w:proofErr w:type="spellEnd"/>
      <w:r w:rsidRPr="00F963A4">
        <w:rPr>
          <w:rFonts w:ascii="Times New Roman" w:hAnsi="Times New Roman" w:cs="Times New Roman"/>
          <w:i/>
          <w:iCs/>
          <w:color w:val="000000"/>
          <w:lang w:val="en-GB"/>
        </w:rPr>
        <w:t xml:space="preserve"> </w:t>
      </w:r>
      <w:r w:rsidRPr="00F963A4">
        <w:rPr>
          <w:rFonts w:ascii="Times New Roman" w:hAnsi="Times New Roman" w:cs="Times New Roman"/>
          <w:color w:val="000000"/>
          <w:lang w:val="en-GB"/>
        </w:rPr>
        <w:t>20: 1795‒1800</w:t>
      </w:r>
      <w:r w:rsidR="00FC0A29" w:rsidRPr="00F963A4">
        <w:rPr>
          <w:rFonts w:ascii="Times New Roman" w:hAnsi="Times New Roman" w:cs="Times New Roman"/>
          <w:color w:val="000000"/>
          <w:lang w:val="en-GB"/>
        </w:rPr>
        <w:t>.</w:t>
      </w:r>
      <w:r w:rsidR="00100D45" w:rsidRPr="00F963A4">
        <w:rPr>
          <w:rFonts w:ascii="Times New Roman" w:hAnsi="Times New Roman" w:cs="Times New Roman"/>
          <w:color w:val="000000"/>
          <w:lang w:val="en-GB"/>
        </w:rPr>
        <w:t xml:space="preserve"> </w:t>
      </w:r>
      <w:r w:rsidR="0066170F" w:rsidRPr="00F963A4">
        <w:rPr>
          <w:rFonts w:ascii="Times New Roman" w:hAnsi="Times New Roman" w:cs="Times New Roman"/>
        </w:rPr>
        <w:t>DOI</w:t>
      </w:r>
      <w:r w:rsidR="00100D45" w:rsidRPr="00F963A4">
        <w:rPr>
          <w:rFonts w:ascii="Times New Roman" w:hAnsi="Times New Roman" w:cs="Times New Roman"/>
        </w:rPr>
        <w:t>: 10.17957/IJAB/15.0694</w:t>
      </w:r>
    </w:p>
    <w:p w14:paraId="05C935A6" w14:textId="536B9B0F" w:rsidR="0036138B" w:rsidRPr="00F963A4" w:rsidRDefault="0036138B" w:rsidP="00F963A4">
      <w:pPr>
        <w:autoSpaceDE w:val="0"/>
        <w:autoSpaceDN w:val="0"/>
        <w:adjustRightInd w:val="0"/>
        <w:spacing w:after="120" w:line="240" w:lineRule="auto"/>
        <w:ind w:left="720" w:hanging="720"/>
        <w:jc w:val="both"/>
        <w:rPr>
          <w:rFonts w:ascii="Times New Roman" w:hAnsi="Times New Roman" w:cs="Times New Roman"/>
          <w:spacing w:val="-3"/>
          <w:lang w:val="en-GB"/>
        </w:rPr>
      </w:pPr>
      <w:proofErr w:type="spellStart"/>
      <w:r w:rsidRPr="00F963A4">
        <w:rPr>
          <w:rFonts w:ascii="Times New Roman" w:hAnsi="Times New Roman" w:cs="Times New Roman"/>
          <w:lang w:val="en-GB"/>
        </w:rPr>
        <w:t>Rosmana</w:t>
      </w:r>
      <w:proofErr w:type="spellEnd"/>
      <w:r w:rsidR="00E86E96" w:rsidRPr="00F963A4">
        <w:rPr>
          <w:rFonts w:ascii="Times New Roman" w:hAnsi="Times New Roman" w:cs="Times New Roman"/>
          <w:lang w:val="en-GB"/>
        </w:rPr>
        <w:t xml:space="preserve"> </w:t>
      </w:r>
      <w:r w:rsidRPr="00F963A4">
        <w:rPr>
          <w:rFonts w:ascii="Times New Roman" w:hAnsi="Times New Roman" w:cs="Times New Roman"/>
          <w:lang w:val="en-GB"/>
        </w:rPr>
        <w:t xml:space="preserve">A, </w:t>
      </w:r>
      <w:proofErr w:type="spellStart"/>
      <w:r w:rsidRPr="00F963A4">
        <w:rPr>
          <w:rFonts w:ascii="Times New Roman" w:hAnsi="Times New Roman" w:cs="Times New Roman"/>
          <w:lang w:val="en-GB"/>
        </w:rPr>
        <w:t>Sjam</w:t>
      </w:r>
      <w:proofErr w:type="spellEnd"/>
      <w:r w:rsidR="00EA7C26" w:rsidRPr="00F963A4">
        <w:rPr>
          <w:rFonts w:ascii="Times New Roman" w:hAnsi="Times New Roman" w:cs="Times New Roman"/>
          <w:lang w:val="en-GB"/>
        </w:rPr>
        <w:t xml:space="preserve"> S, </w:t>
      </w:r>
      <w:proofErr w:type="spellStart"/>
      <w:r w:rsidRPr="00F963A4">
        <w:rPr>
          <w:rFonts w:ascii="Times New Roman" w:hAnsi="Times New Roman" w:cs="Times New Roman"/>
          <w:lang w:val="en-GB"/>
        </w:rPr>
        <w:t>Asman</w:t>
      </w:r>
      <w:proofErr w:type="spellEnd"/>
      <w:r w:rsidR="00EA7C26" w:rsidRPr="00F963A4">
        <w:rPr>
          <w:rFonts w:ascii="Times New Roman" w:hAnsi="Times New Roman" w:cs="Times New Roman"/>
          <w:lang w:val="en-GB"/>
        </w:rPr>
        <w:t xml:space="preserve"> A, </w:t>
      </w:r>
      <w:r w:rsidRPr="00F963A4">
        <w:rPr>
          <w:rFonts w:ascii="Times New Roman" w:hAnsi="Times New Roman" w:cs="Times New Roman"/>
          <w:lang w:val="en-GB"/>
        </w:rPr>
        <w:t>Jayanti</w:t>
      </w:r>
      <w:r w:rsidR="00EA7C26" w:rsidRPr="00F963A4">
        <w:rPr>
          <w:rFonts w:ascii="Times New Roman" w:hAnsi="Times New Roman" w:cs="Times New Roman"/>
          <w:lang w:val="en-GB"/>
        </w:rPr>
        <w:t xml:space="preserve"> N</w:t>
      </w:r>
      <w:r w:rsidR="00E86E96" w:rsidRPr="00F963A4">
        <w:rPr>
          <w:rFonts w:ascii="Times New Roman" w:hAnsi="Times New Roman" w:cs="Times New Roman"/>
          <w:lang w:val="en-GB"/>
        </w:rPr>
        <w:t>J</w:t>
      </w:r>
      <w:r w:rsidR="00EA7C26" w:rsidRPr="00F963A4">
        <w:rPr>
          <w:rFonts w:ascii="Times New Roman" w:hAnsi="Times New Roman" w:cs="Times New Roman"/>
          <w:lang w:val="en-GB"/>
        </w:rPr>
        <w:t>,</w:t>
      </w:r>
      <w:r w:rsidRPr="00F963A4">
        <w:rPr>
          <w:rFonts w:ascii="Times New Roman" w:hAnsi="Times New Roman" w:cs="Times New Roman"/>
          <w:lang w:val="en-GB"/>
        </w:rPr>
        <w:t xml:space="preserve"> </w:t>
      </w:r>
      <w:proofErr w:type="spellStart"/>
      <w:r w:rsidRPr="00F963A4">
        <w:rPr>
          <w:rFonts w:ascii="Times New Roman" w:hAnsi="Times New Roman" w:cs="Times New Roman"/>
          <w:lang w:val="en-GB"/>
        </w:rPr>
        <w:t>Satriana</w:t>
      </w:r>
      <w:proofErr w:type="spellEnd"/>
      <w:r w:rsidR="00E86E96" w:rsidRPr="00F963A4">
        <w:rPr>
          <w:rFonts w:ascii="Times New Roman" w:hAnsi="Times New Roman" w:cs="Times New Roman"/>
          <w:lang w:val="en-GB"/>
        </w:rPr>
        <w:t xml:space="preserve"> </w:t>
      </w:r>
      <w:r w:rsidR="00EA7C26" w:rsidRPr="00F963A4">
        <w:rPr>
          <w:rFonts w:ascii="Times New Roman" w:hAnsi="Times New Roman" w:cs="Times New Roman"/>
          <w:lang w:val="en-GB"/>
        </w:rPr>
        <w:t>S,</w:t>
      </w:r>
      <w:r w:rsidRPr="00F963A4">
        <w:rPr>
          <w:rFonts w:ascii="Times New Roman" w:hAnsi="Times New Roman" w:cs="Times New Roman"/>
          <w:lang w:val="en-GB"/>
        </w:rPr>
        <w:t xml:space="preserve"> Padang</w:t>
      </w:r>
      <w:r w:rsidR="00E86E96" w:rsidRPr="00F963A4">
        <w:rPr>
          <w:rFonts w:ascii="Times New Roman" w:hAnsi="Times New Roman" w:cs="Times New Roman"/>
          <w:lang w:val="en-GB"/>
        </w:rPr>
        <w:t xml:space="preserve"> </w:t>
      </w:r>
      <w:r w:rsidR="00EA7C26" w:rsidRPr="00F963A4">
        <w:rPr>
          <w:rFonts w:ascii="Times New Roman" w:hAnsi="Times New Roman" w:cs="Times New Roman"/>
          <w:lang w:val="en-GB"/>
        </w:rPr>
        <w:t>AT,</w:t>
      </w:r>
      <w:r w:rsidRPr="00F963A4">
        <w:rPr>
          <w:rFonts w:ascii="Times New Roman" w:hAnsi="Times New Roman" w:cs="Times New Roman"/>
          <w:lang w:val="en-GB"/>
        </w:rPr>
        <w:t xml:space="preserve"> </w:t>
      </w:r>
      <w:proofErr w:type="spellStart"/>
      <w:r w:rsidRPr="00F963A4">
        <w:rPr>
          <w:rFonts w:ascii="Times New Roman" w:hAnsi="Times New Roman" w:cs="Times New Roman"/>
          <w:lang w:val="en-GB"/>
        </w:rPr>
        <w:t>Hakkar</w:t>
      </w:r>
      <w:proofErr w:type="spellEnd"/>
      <w:r w:rsidR="00EA7C26" w:rsidRPr="00F963A4">
        <w:rPr>
          <w:rFonts w:ascii="Times New Roman" w:hAnsi="Times New Roman" w:cs="Times New Roman"/>
          <w:lang w:val="en-GB"/>
        </w:rPr>
        <w:t xml:space="preserve">, AA. </w:t>
      </w:r>
      <w:r w:rsidRPr="00F963A4">
        <w:rPr>
          <w:rFonts w:ascii="Times New Roman" w:hAnsi="Times New Roman" w:cs="Times New Roman"/>
          <w:lang w:val="en-GB"/>
        </w:rPr>
        <w:t xml:space="preserve">2018b. Systemic deployment of </w:t>
      </w:r>
      <w:r w:rsidRPr="00F963A4">
        <w:rPr>
          <w:rFonts w:ascii="Times New Roman" w:hAnsi="Times New Roman" w:cs="Times New Roman"/>
          <w:i/>
          <w:iCs/>
          <w:lang w:val="en-GB"/>
        </w:rPr>
        <w:t xml:space="preserve">Trichoderma </w:t>
      </w:r>
      <w:proofErr w:type="spellStart"/>
      <w:r w:rsidRPr="00F963A4">
        <w:rPr>
          <w:rFonts w:ascii="Times New Roman" w:hAnsi="Times New Roman" w:cs="Times New Roman"/>
          <w:i/>
          <w:iCs/>
          <w:lang w:val="en-GB"/>
        </w:rPr>
        <w:t>asperellum</w:t>
      </w:r>
      <w:proofErr w:type="spellEnd"/>
      <w:r w:rsidRPr="00F963A4">
        <w:rPr>
          <w:rFonts w:ascii="Times New Roman" w:hAnsi="Times New Roman" w:cs="Times New Roman"/>
          <w:lang w:val="en-GB"/>
        </w:rPr>
        <w:t xml:space="preserve"> in </w:t>
      </w:r>
      <w:r w:rsidRPr="00F963A4">
        <w:rPr>
          <w:rFonts w:ascii="Times New Roman" w:hAnsi="Times New Roman" w:cs="Times New Roman"/>
          <w:i/>
          <w:iCs/>
          <w:lang w:val="en-GB"/>
        </w:rPr>
        <w:t>Theobroma cacao</w:t>
      </w:r>
      <w:r w:rsidRPr="00F963A4">
        <w:rPr>
          <w:rFonts w:ascii="Times New Roman" w:hAnsi="Times New Roman" w:cs="Times New Roman"/>
          <w:lang w:val="en-GB"/>
        </w:rPr>
        <w:t xml:space="preserve"> regulates co-occurring dominant fungal endophytes colonization. J</w:t>
      </w:r>
      <w:r w:rsidR="00E86E96" w:rsidRPr="00F963A4">
        <w:rPr>
          <w:rFonts w:ascii="Times New Roman" w:hAnsi="Times New Roman" w:cs="Times New Roman"/>
          <w:lang w:val="en-GB"/>
        </w:rPr>
        <w:t xml:space="preserve"> </w:t>
      </w:r>
      <w:r w:rsidRPr="00F963A4">
        <w:rPr>
          <w:rFonts w:ascii="Times New Roman" w:hAnsi="Times New Roman" w:cs="Times New Roman"/>
          <w:lang w:val="en-GB"/>
        </w:rPr>
        <w:t xml:space="preserve">Pure </w:t>
      </w:r>
      <w:proofErr w:type="spellStart"/>
      <w:r w:rsidRPr="00F963A4">
        <w:rPr>
          <w:rFonts w:ascii="Times New Roman" w:hAnsi="Times New Roman" w:cs="Times New Roman"/>
          <w:lang w:val="en-GB"/>
        </w:rPr>
        <w:t>Appl</w:t>
      </w:r>
      <w:proofErr w:type="spellEnd"/>
      <w:r w:rsidR="00E86E96" w:rsidRPr="00F963A4">
        <w:rPr>
          <w:rFonts w:ascii="Times New Roman" w:hAnsi="Times New Roman" w:cs="Times New Roman"/>
          <w:lang w:val="en-GB"/>
        </w:rPr>
        <w:t xml:space="preserve"> </w:t>
      </w:r>
      <w:proofErr w:type="spellStart"/>
      <w:r w:rsidRPr="00F963A4">
        <w:rPr>
          <w:rFonts w:ascii="Times New Roman" w:hAnsi="Times New Roman" w:cs="Times New Roman"/>
          <w:lang w:val="en-GB"/>
        </w:rPr>
        <w:t>Microbiol</w:t>
      </w:r>
      <w:proofErr w:type="spellEnd"/>
      <w:r w:rsidRPr="00F963A4">
        <w:rPr>
          <w:rFonts w:ascii="Times New Roman" w:hAnsi="Times New Roman" w:cs="Times New Roman"/>
          <w:lang w:val="en-GB"/>
        </w:rPr>
        <w:t xml:space="preserve"> 12: </w:t>
      </w:r>
      <w:r w:rsidRPr="00F963A4">
        <w:rPr>
          <w:rFonts w:ascii="Times New Roman" w:hAnsi="Times New Roman" w:cs="Times New Roman"/>
          <w:color w:val="231F20"/>
          <w:lang w:val="en-US"/>
        </w:rPr>
        <w:t>1071</w:t>
      </w:r>
      <w:r w:rsidRPr="00F963A4">
        <w:rPr>
          <w:rFonts w:ascii="Times New Roman" w:hAnsi="Times New Roman" w:cs="Times New Roman"/>
          <w:lang w:val="en-GB"/>
        </w:rPr>
        <w:t>–</w:t>
      </w:r>
      <w:r w:rsidRPr="00F963A4">
        <w:rPr>
          <w:rFonts w:ascii="Times New Roman" w:hAnsi="Times New Roman" w:cs="Times New Roman"/>
          <w:color w:val="231F20"/>
          <w:lang w:val="en-US"/>
        </w:rPr>
        <w:t>1084</w:t>
      </w:r>
      <w:r w:rsidR="00EA7C26" w:rsidRPr="00F963A4">
        <w:rPr>
          <w:rFonts w:ascii="Times New Roman" w:hAnsi="Times New Roman" w:cs="Times New Roman"/>
          <w:color w:val="231F20"/>
          <w:lang w:val="en-US"/>
        </w:rPr>
        <w:t>.</w:t>
      </w:r>
    </w:p>
    <w:p w14:paraId="131BCC8B" w14:textId="1334FF5A" w:rsidR="0036138B" w:rsidRPr="00F963A4" w:rsidRDefault="0036138B" w:rsidP="00F963A4">
      <w:pPr>
        <w:autoSpaceDE w:val="0"/>
        <w:autoSpaceDN w:val="0"/>
        <w:adjustRightInd w:val="0"/>
        <w:spacing w:after="120" w:line="240" w:lineRule="auto"/>
        <w:ind w:left="720" w:hanging="720"/>
        <w:jc w:val="both"/>
        <w:rPr>
          <w:rFonts w:ascii="Times New Roman" w:hAnsi="Times New Roman" w:cs="Times New Roman"/>
          <w:spacing w:val="-3"/>
          <w:lang w:val="en-GB"/>
        </w:rPr>
      </w:pPr>
      <w:proofErr w:type="spellStart"/>
      <w:r w:rsidRPr="00F963A4">
        <w:rPr>
          <w:rFonts w:ascii="Times New Roman" w:hAnsi="Times New Roman" w:cs="Times New Roman"/>
          <w:lang w:val="en-US"/>
        </w:rPr>
        <w:t>Rosmana</w:t>
      </w:r>
      <w:proofErr w:type="spellEnd"/>
      <w:r w:rsidR="00E86E96" w:rsidRPr="00F963A4">
        <w:rPr>
          <w:rFonts w:ascii="Times New Roman" w:hAnsi="Times New Roman" w:cs="Times New Roman"/>
          <w:lang w:val="en-US"/>
        </w:rPr>
        <w:t xml:space="preserve"> </w:t>
      </w:r>
      <w:r w:rsidRPr="00F963A4">
        <w:rPr>
          <w:rFonts w:ascii="Times New Roman" w:hAnsi="Times New Roman" w:cs="Times New Roman"/>
          <w:lang w:val="en-US"/>
        </w:rPr>
        <w:t xml:space="preserve">A, </w:t>
      </w:r>
      <w:proofErr w:type="spellStart"/>
      <w:r w:rsidRPr="00F963A4">
        <w:rPr>
          <w:rFonts w:ascii="Times New Roman" w:hAnsi="Times New Roman" w:cs="Times New Roman"/>
          <w:lang w:val="en-US"/>
        </w:rPr>
        <w:t>Sakrabani</w:t>
      </w:r>
      <w:proofErr w:type="spellEnd"/>
      <w:r w:rsidR="00E86E96" w:rsidRPr="00F963A4">
        <w:rPr>
          <w:rFonts w:ascii="Times New Roman" w:hAnsi="Times New Roman" w:cs="Times New Roman"/>
          <w:lang w:val="en-US"/>
        </w:rPr>
        <w:t xml:space="preserve"> </w:t>
      </w:r>
      <w:r w:rsidR="00EA7C26" w:rsidRPr="00F963A4">
        <w:rPr>
          <w:rFonts w:ascii="Times New Roman" w:hAnsi="Times New Roman" w:cs="Times New Roman"/>
          <w:lang w:val="en-US"/>
        </w:rPr>
        <w:t xml:space="preserve">R, </w:t>
      </w:r>
      <w:proofErr w:type="spellStart"/>
      <w:r w:rsidRPr="00F963A4">
        <w:rPr>
          <w:rFonts w:ascii="Times New Roman" w:hAnsi="Times New Roman" w:cs="Times New Roman"/>
          <w:lang w:val="en-US"/>
        </w:rPr>
        <w:t>Sjam</w:t>
      </w:r>
      <w:proofErr w:type="spellEnd"/>
      <w:r w:rsidR="00E86E96" w:rsidRPr="00F963A4">
        <w:rPr>
          <w:rFonts w:ascii="Times New Roman" w:hAnsi="Times New Roman" w:cs="Times New Roman"/>
          <w:lang w:val="en-US"/>
        </w:rPr>
        <w:t xml:space="preserve"> </w:t>
      </w:r>
      <w:proofErr w:type="gramStart"/>
      <w:r w:rsidR="00EA7C26" w:rsidRPr="00F963A4">
        <w:rPr>
          <w:rFonts w:ascii="Times New Roman" w:hAnsi="Times New Roman" w:cs="Times New Roman"/>
          <w:lang w:val="en-US"/>
        </w:rPr>
        <w:t xml:space="preserve">S, </w:t>
      </w:r>
      <w:r w:rsidRPr="00F963A4">
        <w:rPr>
          <w:rFonts w:ascii="Times New Roman" w:hAnsi="Times New Roman" w:cs="Times New Roman"/>
          <w:lang w:val="en-US"/>
        </w:rPr>
        <w:t xml:space="preserve"> </w:t>
      </w:r>
      <w:proofErr w:type="spellStart"/>
      <w:r w:rsidRPr="00F963A4">
        <w:rPr>
          <w:rFonts w:ascii="Times New Roman" w:hAnsi="Times New Roman" w:cs="Times New Roman"/>
          <w:lang w:val="en-US"/>
        </w:rPr>
        <w:t>Nasaruddin</w:t>
      </w:r>
      <w:proofErr w:type="spellEnd"/>
      <w:proofErr w:type="gramEnd"/>
      <w:r w:rsidRPr="00F963A4">
        <w:rPr>
          <w:rFonts w:ascii="Times New Roman" w:hAnsi="Times New Roman" w:cs="Times New Roman"/>
          <w:lang w:val="en-US"/>
        </w:rPr>
        <w:t xml:space="preserve"> </w:t>
      </w:r>
      <w:r w:rsidR="00EA7C26" w:rsidRPr="00F963A4">
        <w:rPr>
          <w:rFonts w:ascii="Times New Roman" w:hAnsi="Times New Roman" w:cs="Times New Roman"/>
          <w:lang w:val="en-US"/>
        </w:rPr>
        <w:t xml:space="preserve">N, </w:t>
      </w:r>
      <w:proofErr w:type="spellStart"/>
      <w:r w:rsidRPr="00F963A4">
        <w:rPr>
          <w:rFonts w:ascii="Times New Roman" w:hAnsi="Times New Roman" w:cs="Times New Roman"/>
          <w:lang w:val="en-US"/>
        </w:rPr>
        <w:t>Asman</w:t>
      </w:r>
      <w:proofErr w:type="spellEnd"/>
      <w:r w:rsidRPr="00F963A4">
        <w:rPr>
          <w:rFonts w:ascii="Times New Roman" w:hAnsi="Times New Roman" w:cs="Times New Roman"/>
          <w:lang w:val="en-US"/>
        </w:rPr>
        <w:t xml:space="preserve"> </w:t>
      </w:r>
      <w:r w:rsidR="00EA7C26" w:rsidRPr="00F963A4">
        <w:rPr>
          <w:rFonts w:ascii="Times New Roman" w:hAnsi="Times New Roman" w:cs="Times New Roman"/>
          <w:lang w:val="en-US"/>
        </w:rPr>
        <w:t xml:space="preserve">A, </w:t>
      </w:r>
      <w:proofErr w:type="spellStart"/>
      <w:r w:rsidRPr="00F963A4">
        <w:rPr>
          <w:rFonts w:ascii="Times New Roman" w:hAnsi="Times New Roman" w:cs="Times New Roman"/>
          <w:lang w:val="en-US"/>
        </w:rPr>
        <w:t>Pandin</w:t>
      </w:r>
      <w:proofErr w:type="spellEnd"/>
      <w:r w:rsidR="00E86E96" w:rsidRPr="00F963A4">
        <w:rPr>
          <w:rFonts w:ascii="Times New Roman" w:hAnsi="Times New Roman" w:cs="Times New Roman"/>
          <w:lang w:val="en-US"/>
        </w:rPr>
        <w:t xml:space="preserve"> </w:t>
      </w:r>
      <w:r w:rsidR="00EA7C26" w:rsidRPr="00F963A4">
        <w:rPr>
          <w:rFonts w:ascii="Times New Roman" w:hAnsi="Times New Roman" w:cs="Times New Roman"/>
          <w:lang w:val="en-US"/>
        </w:rPr>
        <w:t>BYS.</w:t>
      </w:r>
      <w:r w:rsidRPr="00F963A4">
        <w:rPr>
          <w:rFonts w:ascii="Times New Roman" w:hAnsi="Times New Roman" w:cs="Times New Roman"/>
          <w:lang w:val="en-US"/>
        </w:rPr>
        <w:t xml:space="preserve"> 2019a. Plant residue based-compost applied in combination with </w:t>
      </w:r>
      <w:r w:rsidRPr="00F963A4">
        <w:rPr>
          <w:rFonts w:ascii="Times New Roman" w:hAnsi="Times New Roman" w:cs="Times New Roman"/>
          <w:i/>
          <w:iCs/>
          <w:lang w:val="en-US"/>
        </w:rPr>
        <w:t xml:space="preserve">Trichoderma </w:t>
      </w:r>
      <w:proofErr w:type="spellStart"/>
      <w:r w:rsidRPr="00F963A4">
        <w:rPr>
          <w:rFonts w:ascii="Times New Roman" w:hAnsi="Times New Roman" w:cs="Times New Roman"/>
          <w:i/>
          <w:iCs/>
          <w:lang w:val="en-US"/>
        </w:rPr>
        <w:t>asperellum</w:t>
      </w:r>
      <w:proofErr w:type="spellEnd"/>
      <w:r w:rsidRPr="00F963A4">
        <w:rPr>
          <w:rFonts w:ascii="Times New Roman" w:hAnsi="Times New Roman" w:cs="Times New Roman"/>
          <w:lang w:val="en-US"/>
        </w:rPr>
        <w:t xml:space="preserve"> improve cacao seedling growth in soil derived from nickel mine area. J</w:t>
      </w:r>
      <w:r w:rsidR="00E86E96" w:rsidRPr="00F963A4">
        <w:rPr>
          <w:rFonts w:ascii="Times New Roman" w:hAnsi="Times New Roman" w:cs="Times New Roman"/>
          <w:lang w:val="en-US"/>
        </w:rPr>
        <w:t xml:space="preserve"> </w:t>
      </w:r>
      <w:r w:rsidRPr="00F963A4">
        <w:rPr>
          <w:rFonts w:ascii="Times New Roman" w:hAnsi="Times New Roman" w:cs="Times New Roman"/>
          <w:lang w:val="en-US"/>
        </w:rPr>
        <w:t>Animal Plant Sci</w:t>
      </w:r>
      <w:r w:rsidR="00EA7C26" w:rsidRPr="00F963A4">
        <w:rPr>
          <w:rFonts w:ascii="Times New Roman" w:hAnsi="Times New Roman" w:cs="Times New Roman"/>
          <w:lang w:val="en-US"/>
        </w:rPr>
        <w:t xml:space="preserve"> </w:t>
      </w:r>
      <w:r w:rsidRPr="00F963A4">
        <w:rPr>
          <w:rFonts w:ascii="Times New Roman" w:hAnsi="Times New Roman" w:cs="Times New Roman"/>
          <w:lang w:val="en-US"/>
        </w:rPr>
        <w:t>29: 291</w:t>
      </w:r>
      <w:r w:rsidRPr="00F963A4">
        <w:rPr>
          <w:rFonts w:ascii="Times New Roman" w:hAnsi="Times New Roman" w:cs="Times New Roman"/>
          <w:lang w:val="en-GB"/>
        </w:rPr>
        <w:t>–</w:t>
      </w:r>
      <w:r w:rsidRPr="00F963A4">
        <w:rPr>
          <w:rFonts w:ascii="Times New Roman" w:hAnsi="Times New Roman" w:cs="Times New Roman"/>
          <w:lang w:val="en-US"/>
        </w:rPr>
        <w:t>298</w:t>
      </w:r>
      <w:r w:rsidR="00EA7C26" w:rsidRPr="00F963A4">
        <w:rPr>
          <w:rFonts w:ascii="Times New Roman" w:hAnsi="Times New Roman" w:cs="Times New Roman"/>
          <w:lang w:val="en-US"/>
        </w:rPr>
        <w:t>.</w:t>
      </w:r>
    </w:p>
    <w:p w14:paraId="1E88CB50" w14:textId="091BAE6C" w:rsidR="00107F4C" w:rsidRPr="00F963A4" w:rsidRDefault="0036138B" w:rsidP="00F963A4">
      <w:pPr>
        <w:autoSpaceDE w:val="0"/>
        <w:autoSpaceDN w:val="0"/>
        <w:adjustRightInd w:val="0"/>
        <w:spacing w:after="120" w:line="240" w:lineRule="auto"/>
        <w:ind w:left="720" w:hanging="720"/>
        <w:jc w:val="both"/>
        <w:rPr>
          <w:rFonts w:ascii="Times New Roman" w:hAnsi="Times New Roman" w:cs="Times New Roman"/>
          <w:spacing w:val="-3"/>
          <w:lang w:val="en-GB"/>
        </w:rPr>
      </w:pPr>
      <w:r w:rsidRPr="00F963A4">
        <w:rPr>
          <w:rFonts w:ascii="Times New Roman" w:hAnsi="Times New Roman" w:cs="Times New Roman"/>
          <w:lang w:val="en-US"/>
        </w:rPr>
        <w:t>Rosmana</w:t>
      </w:r>
      <w:r w:rsidR="00E86E96" w:rsidRPr="00F963A4">
        <w:rPr>
          <w:rFonts w:ascii="Times New Roman" w:hAnsi="Times New Roman" w:cs="Times New Roman"/>
          <w:lang w:val="en-US"/>
        </w:rPr>
        <w:t xml:space="preserve"> </w:t>
      </w:r>
      <w:r w:rsidRPr="00F963A4">
        <w:rPr>
          <w:rFonts w:ascii="Times New Roman" w:hAnsi="Times New Roman" w:cs="Times New Roman"/>
          <w:lang w:val="en-US"/>
        </w:rPr>
        <w:t>A, Taufik</w:t>
      </w:r>
      <w:r w:rsidR="00E86E96" w:rsidRPr="00F963A4">
        <w:rPr>
          <w:rFonts w:ascii="Times New Roman" w:hAnsi="Times New Roman" w:cs="Times New Roman"/>
          <w:lang w:val="en-US"/>
        </w:rPr>
        <w:t xml:space="preserve"> </w:t>
      </w:r>
      <w:r w:rsidR="00EA7C26" w:rsidRPr="00F963A4">
        <w:rPr>
          <w:rFonts w:ascii="Times New Roman" w:hAnsi="Times New Roman" w:cs="Times New Roman"/>
          <w:lang w:val="en-US"/>
        </w:rPr>
        <w:t>M,</w:t>
      </w:r>
      <w:r w:rsidRPr="00F963A4">
        <w:rPr>
          <w:rFonts w:ascii="Times New Roman" w:hAnsi="Times New Roman" w:cs="Times New Roman"/>
          <w:lang w:val="en-US"/>
        </w:rPr>
        <w:t xml:space="preserve"> Asman</w:t>
      </w:r>
      <w:r w:rsidR="00EA7C26" w:rsidRPr="00F963A4">
        <w:rPr>
          <w:rFonts w:ascii="Times New Roman" w:hAnsi="Times New Roman" w:cs="Times New Roman"/>
          <w:lang w:val="en-US"/>
        </w:rPr>
        <w:t xml:space="preserve"> A,</w:t>
      </w:r>
      <w:r w:rsidRPr="00F963A4">
        <w:rPr>
          <w:rFonts w:ascii="Times New Roman" w:hAnsi="Times New Roman" w:cs="Times New Roman"/>
          <w:lang w:val="en-US"/>
        </w:rPr>
        <w:t xml:space="preserve"> Jayanti,</w:t>
      </w:r>
      <w:r w:rsidR="00EA7C26" w:rsidRPr="00F963A4">
        <w:rPr>
          <w:rFonts w:ascii="Times New Roman" w:hAnsi="Times New Roman" w:cs="Times New Roman"/>
          <w:lang w:val="en-US"/>
        </w:rPr>
        <w:t xml:space="preserve"> NJ,</w:t>
      </w:r>
      <w:r w:rsidRPr="00F963A4">
        <w:rPr>
          <w:rFonts w:ascii="Times New Roman" w:hAnsi="Times New Roman" w:cs="Times New Roman"/>
          <w:lang w:val="en-US"/>
        </w:rPr>
        <w:t xml:space="preserve"> </w:t>
      </w:r>
      <w:proofErr w:type="spellStart"/>
      <w:r w:rsidRPr="00F963A4">
        <w:rPr>
          <w:rFonts w:ascii="Times New Roman" w:hAnsi="Times New Roman" w:cs="Times New Roman"/>
          <w:lang w:val="en-US"/>
        </w:rPr>
        <w:t>Hakkar</w:t>
      </w:r>
      <w:proofErr w:type="spellEnd"/>
      <w:r w:rsidR="00EA7C26" w:rsidRPr="00F963A4">
        <w:rPr>
          <w:rFonts w:ascii="Times New Roman" w:hAnsi="Times New Roman" w:cs="Times New Roman"/>
          <w:lang w:val="en-US"/>
        </w:rPr>
        <w:t xml:space="preserve"> AA.</w:t>
      </w:r>
      <w:r w:rsidRPr="00F963A4">
        <w:rPr>
          <w:rFonts w:ascii="Times New Roman" w:hAnsi="Times New Roman" w:cs="Times New Roman"/>
          <w:lang w:val="en-US"/>
        </w:rPr>
        <w:t xml:space="preserve"> 2019b. Dynamic of vascular streak dieback disease incidence on susceptible cacao treated with composted plant residues and </w:t>
      </w:r>
      <w:r w:rsidRPr="00F963A4">
        <w:rPr>
          <w:rFonts w:ascii="Times New Roman" w:hAnsi="Times New Roman" w:cs="Times New Roman"/>
          <w:i/>
          <w:iCs/>
          <w:lang w:val="en-US"/>
        </w:rPr>
        <w:t xml:space="preserve">Trichoderma </w:t>
      </w:r>
      <w:proofErr w:type="spellStart"/>
      <w:r w:rsidRPr="00F963A4">
        <w:rPr>
          <w:rFonts w:ascii="Times New Roman" w:hAnsi="Times New Roman" w:cs="Times New Roman"/>
          <w:i/>
          <w:iCs/>
          <w:lang w:val="en-US"/>
        </w:rPr>
        <w:t>asperellum</w:t>
      </w:r>
      <w:proofErr w:type="spellEnd"/>
      <w:r w:rsidRPr="00F963A4">
        <w:rPr>
          <w:rFonts w:ascii="Times New Roman" w:hAnsi="Times New Roman" w:cs="Times New Roman"/>
          <w:lang w:val="en-US"/>
        </w:rPr>
        <w:t xml:space="preserve"> in Field. </w:t>
      </w:r>
      <w:proofErr w:type="gramStart"/>
      <w:r w:rsidRPr="00F963A4">
        <w:rPr>
          <w:rFonts w:ascii="Times New Roman" w:hAnsi="Times New Roman" w:cs="Times New Roman"/>
          <w:lang w:val="en-US"/>
        </w:rPr>
        <w:t>Agronomy  9</w:t>
      </w:r>
      <w:proofErr w:type="gramEnd"/>
      <w:r w:rsidRPr="00F963A4">
        <w:rPr>
          <w:rFonts w:ascii="Times New Roman" w:hAnsi="Times New Roman" w:cs="Times New Roman"/>
          <w:lang w:val="en-US"/>
        </w:rPr>
        <w:t>: 650</w:t>
      </w:r>
      <w:r w:rsidRPr="00F963A4">
        <w:rPr>
          <w:rFonts w:ascii="Times New Roman" w:hAnsi="Times New Roman" w:cs="Times New Roman"/>
          <w:lang w:val="en-GB"/>
        </w:rPr>
        <w:t>–</w:t>
      </w:r>
      <w:r w:rsidRPr="00F963A4">
        <w:rPr>
          <w:rFonts w:ascii="Times New Roman" w:hAnsi="Times New Roman" w:cs="Times New Roman"/>
          <w:lang w:val="en-US"/>
        </w:rPr>
        <w:t>661.</w:t>
      </w:r>
      <w:r w:rsidR="00EC0CED" w:rsidRPr="00F963A4">
        <w:rPr>
          <w:rFonts w:ascii="Times New Roman" w:hAnsi="Times New Roman" w:cs="Times New Roman"/>
          <w:lang w:val="en-US"/>
        </w:rPr>
        <w:t xml:space="preserve"> </w:t>
      </w:r>
      <w:r w:rsidR="0066170F" w:rsidRPr="00F963A4">
        <w:rPr>
          <w:rFonts w:ascii="Times New Roman" w:hAnsi="Times New Roman" w:cs="Times New Roman"/>
        </w:rPr>
        <w:t>DOI</w:t>
      </w:r>
      <w:r w:rsidR="00EC0CED" w:rsidRPr="00F963A4">
        <w:rPr>
          <w:rFonts w:ascii="Times New Roman" w:hAnsi="Times New Roman" w:cs="Times New Roman"/>
        </w:rPr>
        <w:t>:10.3390/agronomy9100650</w:t>
      </w:r>
    </w:p>
    <w:p w14:paraId="71136935" w14:textId="6BA2733B" w:rsidR="00E5632D" w:rsidRPr="00F963A4" w:rsidRDefault="0036138B" w:rsidP="00F963A4">
      <w:pPr>
        <w:autoSpaceDE w:val="0"/>
        <w:autoSpaceDN w:val="0"/>
        <w:adjustRightInd w:val="0"/>
        <w:spacing w:after="120" w:line="240" w:lineRule="auto"/>
        <w:ind w:left="720" w:hanging="720"/>
        <w:jc w:val="both"/>
        <w:rPr>
          <w:rFonts w:ascii="Times New Roman" w:hAnsi="Times New Roman" w:cs="Times New Roman"/>
          <w:lang w:val="en-US"/>
        </w:rPr>
      </w:pPr>
      <w:r w:rsidRPr="00F963A4">
        <w:rPr>
          <w:rFonts w:ascii="Times New Roman" w:hAnsi="Times New Roman" w:cs="Times New Roman"/>
          <w:lang w:val="en-US"/>
        </w:rPr>
        <w:t>Saravanakumar K, Fan</w:t>
      </w:r>
      <w:r w:rsidR="00EE2B42" w:rsidRPr="00F963A4">
        <w:rPr>
          <w:rFonts w:ascii="Times New Roman" w:hAnsi="Times New Roman" w:cs="Times New Roman"/>
          <w:lang w:val="en-US"/>
        </w:rPr>
        <w:t xml:space="preserve"> L</w:t>
      </w:r>
      <w:r w:rsidRPr="00F963A4">
        <w:rPr>
          <w:rFonts w:ascii="Times New Roman" w:hAnsi="Times New Roman" w:cs="Times New Roman"/>
          <w:lang w:val="en-US"/>
        </w:rPr>
        <w:t>, Fu</w:t>
      </w:r>
      <w:r w:rsidR="00EE2B42" w:rsidRPr="00F963A4">
        <w:rPr>
          <w:rFonts w:ascii="Times New Roman" w:hAnsi="Times New Roman" w:cs="Times New Roman"/>
          <w:lang w:val="en-US"/>
        </w:rPr>
        <w:t xml:space="preserve"> K</w:t>
      </w:r>
      <w:r w:rsidRPr="00F963A4">
        <w:rPr>
          <w:rFonts w:ascii="Times New Roman" w:hAnsi="Times New Roman" w:cs="Times New Roman"/>
          <w:lang w:val="en-US"/>
        </w:rPr>
        <w:t>, Yu</w:t>
      </w:r>
      <w:r w:rsidR="00EE2B42" w:rsidRPr="00F963A4">
        <w:rPr>
          <w:rFonts w:ascii="Times New Roman" w:hAnsi="Times New Roman" w:cs="Times New Roman"/>
          <w:lang w:val="en-US"/>
        </w:rPr>
        <w:t xml:space="preserve"> C</w:t>
      </w:r>
      <w:r w:rsidRPr="00F963A4">
        <w:rPr>
          <w:rFonts w:ascii="Times New Roman" w:hAnsi="Times New Roman" w:cs="Times New Roman"/>
          <w:lang w:val="en-US"/>
        </w:rPr>
        <w:t>, Wang</w:t>
      </w:r>
      <w:r w:rsidR="00EE2B42" w:rsidRPr="00F963A4">
        <w:rPr>
          <w:rFonts w:ascii="Times New Roman" w:hAnsi="Times New Roman" w:cs="Times New Roman"/>
          <w:lang w:val="en-US"/>
        </w:rPr>
        <w:t xml:space="preserve"> M</w:t>
      </w:r>
      <w:r w:rsidRPr="00F963A4">
        <w:rPr>
          <w:rFonts w:ascii="Times New Roman" w:hAnsi="Times New Roman" w:cs="Times New Roman"/>
          <w:lang w:val="en-US"/>
        </w:rPr>
        <w:t>, Xia</w:t>
      </w:r>
      <w:r w:rsidR="00EE2B42" w:rsidRPr="00F963A4">
        <w:rPr>
          <w:rFonts w:ascii="Times New Roman" w:hAnsi="Times New Roman" w:cs="Times New Roman"/>
          <w:lang w:val="en-US"/>
        </w:rPr>
        <w:t xml:space="preserve"> H</w:t>
      </w:r>
      <w:r w:rsidRPr="00F963A4">
        <w:rPr>
          <w:rFonts w:ascii="Times New Roman" w:hAnsi="Times New Roman" w:cs="Times New Roman"/>
          <w:lang w:val="en-US"/>
        </w:rPr>
        <w:t>, Sun</w:t>
      </w:r>
      <w:r w:rsidR="00EE2B42" w:rsidRPr="00F963A4">
        <w:rPr>
          <w:rFonts w:ascii="Times New Roman" w:hAnsi="Times New Roman" w:cs="Times New Roman"/>
          <w:lang w:val="en-US"/>
        </w:rPr>
        <w:t xml:space="preserve"> J</w:t>
      </w:r>
      <w:r w:rsidRPr="00F963A4">
        <w:rPr>
          <w:rFonts w:ascii="Times New Roman" w:hAnsi="Times New Roman" w:cs="Times New Roman"/>
          <w:lang w:val="en-US"/>
        </w:rPr>
        <w:t>, Li</w:t>
      </w:r>
      <w:r w:rsidR="00EE2B42" w:rsidRPr="00F963A4">
        <w:rPr>
          <w:rFonts w:ascii="Times New Roman" w:hAnsi="Times New Roman" w:cs="Times New Roman"/>
          <w:lang w:val="en-US"/>
        </w:rPr>
        <w:t xml:space="preserve"> Y</w:t>
      </w:r>
      <w:r w:rsidRPr="00F963A4">
        <w:rPr>
          <w:rFonts w:ascii="Times New Roman" w:hAnsi="Times New Roman" w:cs="Times New Roman"/>
          <w:lang w:val="en-US"/>
        </w:rPr>
        <w:t>, Chen</w:t>
      </w:r>
      <w:r w:rsidR="00EE2B42" w:rsidRPr="00F963A4">
        <w:rPr>
          <w:rFonts w:ascii="Times New Roman" w:hAnsi="Times New Roman" w:cs="Times New Roman"/>
          <w:lang w:val="en-US"/>
        </w:rPr>
        <w:t xml:space="preserve"> J.</w:t>
      </w:r>
      <w:r w:rsidRPr="00F963A4">
        <w:rPr>
          <w:rFonts w:ascii="Times New Roman" w:hAnsi="Times New Roman" w:cs="Times New Roman"/>
          <w:lang w:val="en-US"/>
        </w:rPr>
        <w:t xml:space="preserve"> 2016. Cellulase from </w:t>
      </w:r>
      <w:r w:rsidRPr="00F963A4">
        <w:rPr>
          <w:rFonts w:ascii="Times New Roman" w:hAnsi="Times New Roman" w:cs="Times New Roman"/>
          <w:i/>
          <w:iCs/>
          <w:lang w:val="en-US"/>
        </w:rPr>
        <w:t xml:space="preserve">Trichoderma </w:t>
      </w:r>
      <w:proofErr w:type="spellStart"/>
      <w:r w:rsidRPr="00F963A4">
        <w:rPr>
          <w:rFonts w:ascii="Times New Roman" w:hAnsi="Times New Roman" w:cs="Times New Roman"/>
          <w:i/>
          <w:iCs/>
          <w:lang w:val="en-US"/>
        </w:rPr>
        <w:t>harzianum</w:t>
      </w:r>
      <w:proofErr w:type="spellEnd"/>
      <w:r w:rsidRPr="00F963A4">
        <w:rPr>
          <w:rFonts w:ascii="Times New Roman" w:hAnsi="Times New Roman" w:cs="Times New Roman"/>
          <w:i/>
          <w:iCs/>
          <w:lang w:val="en-US"/>
        </w:rPr>
        <w:t xml:space="preserve"> </w:t>
      </w:r>
      <w:r w:rsidRPr="00F963A4">
        <w:rPr>
          <w:rFonts w:ascii="Times New Roman" w:hAnsi="Times New Roman" w:cs="Times New Roman"/>
          <w:lang w:val="en-US"/>
        </w:rPr>
        <w:t>interacts with roots and triggers induced systemic resistance to foliar disease in maize. Scientific Reports</w:t>
      </w:r>
      <w:r w:rsidRPr="00F963A4">
        <w:rPr>
          <w:rFonts w:ascii="Times New Roman" w:hAnsi="Times New Roman" w:cs="Times New Roman"/>
          <w:i/>
          <w:iCs/>
          <w:lang w:val="en-US"/>
        </w:rPr>
        <w:t xml:space="preserve"> </w:t>
      </w:r>
      <w:r w:rsidRPr="00F963A4">
        <w:rPr>
          <w:rFonts w:ascii="Times New Roman" w:hAnsi="Times New Roman" w:cs="Times New Roman"/>
          <w:lang w:val="en-US"/>
        </w:rPr>
        <w:t>6: 35543</w:t>
      </w:r>
      <w:r w:rsidR="002C3053" w:rsidRPr="00F963A4">
        <w:rPr>
          <w:rFonts w:ascii="Times New Roman" w:hAnsi="Times New Roman" w:cs="Times New Roman"/>
          <w:lang w:val="en-US"/>
        </w:rPr>
        <w:t>.</w:t>
      </w:r>
      <w:r w:rsidR="00203736" w:rsidRPr="00F963A4">
        <w:rPr>
          <w:rFonts w:ascii="Times New Roman" w:hAnsi="Times New Roman" w:cs="Times New Roman"/>
          <w:lang w:val="en-US"/>
        </w:rPr>
        <w:t xml:space="preserve"> </w:t>
      </w:r>
      <w:r w:rsidR="00203736" w:rsidRPr="00F963A4">
        <w:rPr>
          <w:rFonts w:ascii="Times New Roman" w:hAnsi="Times New Roman" w:cs="Times New Roman"/>
        </w:rPr>
        <w:t>DOI: 10.1038/srep35543</w:t>
      </w:r>
    </w:p>
    <w:p w14:paraId="7E84F7CD" w14:textId="214127D3" w:rsidR="00E5632D" w:rsidRPr="00F963A4" w:rsidRDefault="00E5632D" w:rsidP="00F963A4">
      <w:pPr>
        <w:autoSpaceDE w:val="0"/>
        <w:autoSpaceDN w:val="0"/>
        <w:adjustRightInd w:val="0"/>
        <w:spacing w:after="120" w:line="240" w:lineRule="auto"/>
        <w:ind w:left="720" w:hanging="720"/>
        <w:jc w:val="both"/>
        <w:rPr>
          <w:rFonts w:ascii="Times New Roman" w:hAnsi="Times New Roman" w:cs="Times New Roman"/>
        </w:rPr>
      </w:pPr>
      <w:r w:rsidRPr="00F963A4">
        <w:rPr>
          <w:rFonts w:ascii="Times New Roman" w:hAnsi="Times New Roman" w:cs="Times New Roman"/>
        </w:rPr>
        <w:t>Schumann AW, Vashisth T, Spann TM</w:t>
      </w:r>
      <w:r w:rsidR="00191677" w:rsidRPr="00F963A4">
        <w:rPr>
          <w:rFonts w:ascii="Times New Roman" w:hAnsi="Times New Roman" w:cs="Times New Roman"/>
        </w:rPr>
        <w:t>.</w:t>
      </w:r>
      <w:r w:rsidRPr="00F963A4">
        <w:rPr>
          <w:rFonts w:ascii="Times New Roman" w:hAnsi="Times New Roman" w:cs="Times New Roman"/>
        </w:rPr>
        <w:t xml:space="preserve"> 2017. Mineral nutrition contributes to plant disease and pest resistance. UF/IFAS Extension Service, University of Florida: HS 1181.</w:t>
      </w:r>
    </w:p>
    <w:p w14:paraId="3C2814F6" w14:textId="0FAF2E8E" w:rsidR="00107F4C" w:rsidRPr="00F963A4" w:rsidRDefault="00107F4C" w:rsidP="00F963A4">
      <w:pPr>
        <w:autoSpaceDE w:val="0"/>
        <w:autoSpaceDN w:val="0"/>
        <w:adjustRightInd w:val="0"/>
        <w:spacing w:after="120" w:line="240" w:lineRule="auto"/>
        <w:ind w:left="720" w:hanging="720"/>
        <w:jc w:val="both"/>
        <w:rPr>
          <w:rFonts w:ascii="Times New Roman" w:eastAsia="Times New Roman" w:hAnsi="Times New Roman" w:cs="Times New Roman"/>
        </w:rPr>
      </w:pPr>
      <w:r w:rsidRPr="00F963A4">
        <w:rPr>
          <w:rFonts w:ascii="Times New Roman" w:hAnsi="Times New Roman" w:cs="Times New Roman"/>
        </w:rPr>
        <w:t xml:space="preserve">Scotti R, </w:t>
      </w:r>
      <w:proofErr w:type="spellStart"/>
      <w:r w:rsidRPr="00F963A4">
        <w:rPr>
          <w:rFonts w:ascii="Times New Roman" w:hAnsi="Times New Roman" w:cs="Times New Roman"/>
        </w:rPr>
        <w:t>Bonanomi</w:t>
      </w:r>
      <w:proofErr w:type="spellEnd"/>
      <w:r w:rsidRPr="00F963A4">
        <w:rPr>
          <w:rFonts w:ascii="Times New Roman" w:hAnsi="Times New Roman" w:cs="Times New Roman"/>
        </w:rPr>
        <w:t xml:space="preserve"> G, </w:t>
      </w:r>
      <w:proofErr w:type="spellStart"/>
      <w:r w:rsidRPr="00F963A4">
        <w:rPr>
          <w:rFonts w:ascii="Times New Roman" w:hAnsi="Times New Roman" w:cs="Times New Roman"/>
        </w:rPr>
        <w:t>Scelza</w:t>
      </w:r>
      <w:proofErr w:type="spellEnd"/>
      <w:r w:rsidRPr="00F963A4">
        <w:rPr>
          <w:rFonts w:ascii="Times New Roman" w:hAnsi="Times New Roman" w:cs="Times New Roman"/>
        </w:rPr>
        <w:t xml:space="preserve"> R, </w:t>
      </w:r>
      <w:proofErr w:type="spellStart"/>
      <w:r w:rsidRPr="00F963A4">
        <w:rPr>
          <w:rFonts w:ascii="Times New Roman" w:hAnsi="Times New Roman" w:cs="Times New Roman"/>
        </w:rPr>
        <w:t>Zoina</w:t>
      </w:r>
      <w:proofErr w:type="spellEnd"/>
      <w:r w:rsidRPr="00F963A4">
        <w:rPr>
          <w:rFonts w:ascii="Times New Roman" w:hAnsi="Times New Roman" w:cs="Times New Roman"/>
        </w:rPr>
        <w:t xml:space="preserve"> A, Rao MA. 2015. Organic amendments as sustainable tool to recovery fertility in intensive agricultural systems. J Soil Sci Plant Nut 15: 333‒352</w:t>
      </w:r>
      <w:r w:rsidR="00203736" w:rsidRPr="00F963A4">
        <w:rPr>
          <w:rFonts w:ascii="Times New Roman" w:hAnsi="Times New Roman" w:cs="Times New Roman"/>
        </w:rPr>
        <w:t>. http://dx.doi.org/10.4067/S0718-95162015005000031</w:t>
      </w:r>
    </w:p>
    <w:p w14:paraId="508CF364" w14:textId="7B7E151E" w:rsidR="0036138B" w:rsidRPr="00F963A4" w:rsidRDefault="0036138B" w:rsidP="00F963A4">
      <w:pPr>
        <w:autoSpaceDE w:val="0"/>
        <w:autoSpaceDN w:val="0"/>
        <w:adjustRightInd w:val="0"/>
        <w:spacing w:after="120" w:line="240" w:lineRule="auto"/>
        <w:ind w:left="720" w:hanging="720"/>
        <w:jc w:val="both"/>
        <w:rPr>
          <w:rFonts w:ascii="Times New Roman" w:hAnsi="Times New Roman" w:cs="Times New Roman"/>
          <w:lang w:val="en-US"/>
        </w:rPr>
      </w:pPr>
      <w:r w:rsidRPr="00F963A4">
        <w:rPr>
          <w:rFonts w:ascii="Times New Roman" w:hAnsi="Times New Roman" w:cs="Times New Roman"/>
          <w:lang w:val="es-CR"/>
        </w:rPr>
        <w:t>Segarra G, Santpere</w:t>
      </w:r>
      <w:r w:rsidR="00EE2B42" w:rsidRPr="00F963A4">
        <w:rPr>
          <w:rFonts w:ascii="Times New Roman" w:hAnsi="Times New Roman" w:cs="Times New Roman"/>
          <w:lang w:val="es-CR"/>
        </w:rPr>
        <w:t xml:space="preserve"> </w:t>
      </w:r>
      <w:r w:rsidR="002C3053" w:rsidRPr="00F963A4">
        <w:rPr>
          <w:rFonts w:ascii="Times New Roman" w:hAnsi="Times New Roman" w:cs="Times New Roman"/>
          <w:lang w:val="es-CR"/>
        </w:rPr>
        <w:t>G,</w:t>
      </w:r>
      <w:r w:rsidRPr="00F963A4">
        <w:rPr>
          <w:rFonts w:ascii="Times New Roman" w:hAnsi="Times New Roman" w:cs="Times New Roman"/>
          <w:lang w:val="es-CR"/>
        </w:rPr>
        <w:t xml:space="preserve"> Elena</w:t>
      </w:r>
      <w:r w:rsidR="002C3053" w:rsidRPr="00F963A4">
        <w:rPr>
          <w:rFonts w:ascii="Times New Roman" w:hAnsi="Times New Roman" w:cs="Times New Roman"/>
          <w:lang w:val="es-CR"/>
        </w:rPr>
        <w:t xml:space="preserve"> G,</w:t>
      </w:r>
      <w:r w:rsidRPr="00F963A4">
        <w:rPr>
          <w:rFonts w:ascii="Times New Roman" w:hAnsi="Times New Roman" w:cs="Times New Roman"/>
          <w:lang w:val="es-CR"/>
        </w:rPr>
        <w:t xml:space="preserve"> Trillas</w:t>
      </w:r>
      <w:r w:rsidR="002C3053" w:rsidRPr="00F963A4">
        <w:rPr>
          <w:rFonts w:ascii="Times New Roman" w:hAnsi="Times New Roman" w:cs="Times New Roman"/>
          <w:lang w:val="es-CR"/>
        </w:rPr>
        <w:t xml:space="preserve"> I.</w:t>
      </w:r>
      <w:r w:rsidRPr="00F963A4">
        <w:rPr>
          <w:rFonts w:ascii="Times New Roman" w:hAnsi="Times New Roman" w:cs="Times New Roman"/>
          <w:lang w:val="es-CR"/>
        </w:rPr>
        <w:t xml:space="preserve"> 2013. </w:t>
      </w:r>
      <w:r w:rsidRPr="00F963A4">
        <w:rPr>
          <w:rFonts w:ascii="Times New Roman" w:hAnsi="Times New Roman" w:cs="Times New Roman"/>
          <w:lang w:val="en-US"/>
        </w:rPr>
        <w:t xml:space="preserve">Enhanced </w:t>
      </w:r>
      <w:r w:rsidRPr="00F963A4">
        <w:rPr>
          <w:rFonts w:ascii="Times New Roman" w:hAnsi="Times New Roman" w:cs="Times New Roman"/>
          <w:i/>
          <w:lang w:val="en-US"/>
        </w:rPr>
        <w:t xml:space="preserve">Botrytis </w:t>
      </w:r>
      <w:proofErr w:type="spellStart"/>
      <w:r w:rsidRPr="00F963A4">
        <w:rPr>
          <w:rFonts w:ascii="Times New Roman" w:hAnsi="Times New Roman" w:cs="Times New Roman"/>
          <w:i/>
          <w:lang w:val="en-US"/>
        </w:rPr>
        <w:t>cinerea</w:t>
      </w:r>
      <w:proofErr w:type="spellEnd"/>
      <w:r w:rsidRPr="00F963A4">
        <w:rPr>
          <w:rFonts w:ascii="Times New Roman" w:hAnsi="Times New Roman" w:cs="Times New Roman"/>
          <w:i/>
          <w:lang w:val="en-US"/>
        </w:rPr>
        <w:t xml:space="preserve"> </w:t>
      </w:r>
      <w:r w:rsidRPr="00F963A4">
        <w:rPr>
          <w:rFonts w:ascii="Times New Roman" w:hAnsi="Times New Roman" w:cs="Times New Roman"/>
          <w:lang w:val="en-US"/>
        </w:rPr>
        <w:t xml:space="preserve">resistance of </w:t>
      </w:r>
      <w:proofErr w:type="spellStart"/>
      <w:r w:rsidRPr="00F963A4">
        <w:rPr>
          <w:rFonts w:ascii="Times New Roman" w:hAnsi="Times New Roman" w:cs="Times New Roman"/>
          <w:lang w:val="en-US"/>
        </w:rPr>
        <w:t>arabidopsis</w:t>
      </w:r>
      <w:proofErr w:type="spellEnd"/>
      <w:r w:rsidRPr="00F963A4">
        <w:rPr>
          <w:rFonts w:ascii="Times New Roman" w:hAnsi="Times New Roman" w:cs="Times New Roman"/>
          <w:lang w:val="en-US"/>
        </w:rPr>
        <w:t xml:space="preserve"> plants grown in compost may be Explained by increased expression of defense-</w:t>
      </w:r>
      <w:r w:rsidRPr="00F963A4">
        <w:rPr>
          <w:rFonts w:ascii="Times New Roman" w:hAnsi="Times New Roman" w:cs="Times New Roman"/>
          <w:color w:val="000000"/>
          <w:lang w:val="en-GB"/>
        </w:rPr>
        <w:t>related</w:t>
      </w:r>
      <w:r w:rsidRPr="00F963A4">
        <w:rPr>
          <w:rFonts w:ascii="Times New Roman" w:hAnsi="Times New Roman" w:cs="Times New Roman"/>
          <w:lang w:val="en-US"/>
        </w:rPr>
        <w:t xml:space="preserve"> genes, as revealed by microarray analysis. </w:t>
      </w:r>
      <w:proofErr w:type="spellStart"/>
      <w:r w:rsidRPr="00F963A4">
        <w:rPr>
          <w:rFonts w:ascii="Times New Roman" w:hAnsi="Times New Roman" w:cs="Times New Roman"/>
          <w:lang w:val="en-US"/>
        </w:rPr>
        <w:t>PLoSONE</w:t>
      </w:r>
      <w:proofErr w:type="spellEnd"/>
      <w:r w:rsidRPr="00F963A4">
        <w:rPr>
          <w:rFonts w:ascii="Times New Roman" w:hAnsi="Times New Roman" w:cs="Times New Roman"/>
          <w:lang w:val="en-US"/>
        </w:rPr>
        <w:t xml:space="preserve">  8: e56075.</w:t>
      </w:r>
      <w:r w:rsidR="00AB509C" w:rsidRPr="00F963A4">
        <w:rPr>
          <w:rFonts w:ascii="Times New Roman" w:hAnsi="Times New Roman" w:cs="Times New Roman"/>
          <w:lang w:val="en-US"/>
        </w:rPr>
        <w:t xml:space="preserve"> </w:t>
      </w:r>
      <w:proofErr w:type="gramStart"/>
      <w:r w:rsidR="0066170F" w:rsidRPr="00F963A4">
        <w:rPr>
          <w:rFonts w:ascii="Times New Roman" w:hAnsi="Times New Roman" w:cs="Times New Roman"/>
        </w:rPr>
        <w:t>DOI</w:t>
      </w:r>
      <w:r w:rsidR="00AB509C" w:rsidRPr="00F963A4">
        <w:rPr>
          <w:rFonts w:ascii="Times New Roman" w:hAnsi="Times New Roman" w:cs="Times New Roman"/>
        </w:rPr>
        <w:t>:10.1371/journal.pone</w:t>
      </w:r>
      <w:proofErr w:type="gramEnd"/>
      <w:r w:rsidR="00AB509C" w:rsidRPr="00F963A4">
        <w:rPr>
          <w:rFonts w:ascii="Times New Roman" w:hAnsi="Times New Roman" w:cs="Times New Roman"/>
        </w:rPr>
        <w:t>.0056075</w:t>
      </w:r>
    </w:p>
    <w:p w14:paraId="2F6ABECA" w14:textId="02DECAB5" w:rsidR="0036138B" w:rsidRPr="00F963A4" w:rsidRDefault="0036138B" w:rsidP="00F963A4">
      <w:pPr>
        <w:autoSpaceDE w:val="0"/>
        <w:autoSpaceDN w:val="0"/>
        <w:adjustRightInd w:val="0"/>
        <w:spacing w:after="120" w:line="240" w:lineRule="auto"/>
        <w:ind w:left="720" w:hanging="720"/>
        <w:jc w:val="both"/>
        <w:rPr>
          <w:rFonts w:ascii="Times New Roman" w:hAnsi="Times New Roman" w:cs="Times New Roman"/>
          <w:lang w:val="es-ES"/>
        </w:rPr>
      </w:pPr>
      <w:proofErr w:type="spellStart"/>
      <w:r w:rsidRPr="00F963A4">
        <w:rPr>
          <w:rFonts w:ascii="Times New Roman" w:hAnsi="Times New Roman" w:cs="Times New Roman"/>
          <w:color w:val="000000"/>
          <w:lang w:val="en-GB"/>
        </w:rPr>
        <w:t>Sriwati</w:t>
      </w:r>
      <w:proofErr w:type="spellEnd"/>
      <w:r w:rsidRPr="00F963A4">
        <w:rPr>
          <w:rFonts w:ascii="Times New Roman" w:hAnsi="Times New Roman" w:cs="Times New Roman"/>
          <w:color w:val="000000"/>
          <w:lang w:val="en-GB"/>
        </w:rPr>
        <w:t xml:space="preserve"> R, Melnick</w:t>
      </w:r>
      <w:r w:rsidR="002C3053" w:rsidRPr="00F963A4">
        <w:rPr>
          <w:rFonts w:ascii="Times New Roman" w:hAnsi="Times New Roman" w:cs="Times New Roman"/>
          <w:color w:val="000000"/>
          <w:lang w:val="en-GB"/>
        </w:rPr>
        <w:t xml:space="preserve"> RL, </w:t>
      </w:r>
      <w:proofErr w:type="spellStart"/>
      <w:r w:rsidRPr="00F963A4">
        <w:rPr>
          <w:rFonts w:ascii="Times New Roman" w:hAnsi="Times New Roman" w:cs="Times New Roman"/>
          <w:color w:val="000000"/>
          <w:lang w:val="en-GB"/>
        </w:rPr>
        <w:t>Muarif</w:t>
      </w:r>
      <w:proofErr w:type="spellEnd"/>
      <w:r w:rsidR="002C3053" w:rsidRPr="00F963A4">
        <w:rPr>
          <w:rFonts w:ascii="Times New Roman" w:hAnsi="Times New Roman" w:cs="Times New Roman"/>
          <w:color w:val="000000"/>
          <w:lang w:val="en-GB"/>
        </w:rPr>
        <w:t xml:space="preserve"> R,</w:t>
      </w:r>
      <w:r w:rsidRPr="00F963A4">
        <w:rPr>
          <w:rFonts w:ascii="Times New Roman" w:hAnsi="Times New Roman" w:cs="Times New Roman"/>
          <w:color w:val="000000"/>
          <w:lang w:val="en-GB"/>
        </w:rPr>
        <w:t xml:space="preserve"> </w:t>
      </w:r>
      <w:proofErr w:type="spellStart"/>
      <w:r w:rsidRPr="00F963A4">
        <w:rPr>
          <w:rFonts w:ascii="Times New Roman" w:hAnsi="Times New Roman" w:cs="Times New Roman"/>
          <w:color w:val="000000"/>
          <w:lang w:val="en-GB"/>
        </w:rPr>
        <w:t>Strem</w:t>
      </w:r>
      <w:proofErr w:type="spellEnd"/>
      <w:r w:rsidR="002C3053" w:rsidRPr="00F963A4">
        <w:rPr>
          <w:rFonts w:ascii="Times New Roman" w:hAnsi="Times New Roman" w:cs="Times New Roman"/>
          <w:color w:val="000000"/>
          <w:lang w:val="en-GB"/>
        </w:rPr>
        <w:t xml:space="preserve"> MD,</w:t>
      </w:r>
      <w:r w:rsidRPr="00F963A4">
        <w:rPr>
          <w:rFonts w:ascii="Times New Roman" w:hAnsi="Times New Roman" w:cs="Times New Roman"/>
          <w:color w:val="000000"/>
          <w:lang w:val="en-GB"/>
        </w:rPr>
        <w:t xml:space="preserve"> Samuels</w:t>
      </w:r>
      <w:r w:rsidR="002C3053" w:rsidRPr="00F963A4">
        <w:rPr>
          <w:rFonts w:ascii="Times New Roman" w:hAnsi="Times New Roman" w:cs="Times New Roman"/>
          <w:color w:val="000000"/>
          <w:lang w:val="en-GB"/>
        </w:rPr>
        <w:t xml:space="preserve"> GJ,</w:t>
      </w:r>
      <w:r w:rsidRPr="00F963A4">
        <w:rPr>
          <w:rFonts w:ascii="Times New Roman" w:hAnsi="Times New Roman" w:cs="Times New Roman"/>
          <w:color w:val="000000"/>
          <w:lang w:val="en-GB"/>
        </w:rPr>
        <w:t xml:space="preserve"> Bailey</w:t>
      </w:r>
      <w:r w:rsidR="00D66A8D" w:rsidRPr="00F963A4">
        <w:rPr>
          <w:rFonts w:ascii="Times New Roman" w:hAnsi="Times New Roman" w:cs="Times New Roman"/>
          <w:color w:val="000000"/>
          <w:lang w:val="en-GB"/>
        </w:rPr>
        <w:t xml:space="preserve"> </w:t>
      </w:r>
      <w:r w:rsidR="002C3053" w:rsidRPr="00F963A4">
        <w:rPr>
          <w:rFonts w:ascii="Times New Roman" w:hAnsi="Times New Roman" w:cs="Times New Roman"/>
          <w:color w:val="000000"/>
          <w:lang w:val="en-GB"/>
        </w:rPr>
        <w:t>BA.</w:t>
      </w:r>
      <w:r w:rsidRPr="00F963A4">
        <w:rPr>
          <w:rFonts w:ascii="Times New Roman" w:hAnsi="Times New Roman" w:cs="Times New Roman"/>
          <w:color w:val="000000"/>
          <w:lang w:val="en-GB"/>
        </w:rPr>
        <w:t xml:space="preserve"> 2015. </w:t>
      </w:r>
      <w:r w:rsidRPr="00F963A4">
        <w:rPr>
          <w:rFonts w:ascii="Times New Roman" w:hAnsi="Times New Roman" w:cs="Times New Roman"/>
          <w:i/>
          <w:iCs/>
          <w:lang w:val="en-GB"/>
        </w:rPr>
        <w:t>Trichoderma</w:t>
      </w:r>
      <w:r w:rsidRPr="00F963A4">
        <w:rPr>
          <w:rFonts w:ascii="Times New Roman" w:hAnsi="Times New Roman" w:cs="Times New Roman"/>
          <w:lang w:val="en-GB"/>
        </w:rPr>
        <w:t xml:space="preserve"> from Aceh Sumatra reduce Phytophthora lesions on pods and cacao seedlings. </w:t>
      </w:r>
      <w:proofErr w:type="spellStart"/>
      <w:r w:rsidRPr="00F963A4">
        <w:rPr>
          <w:rFonts w:ascii="Times New Roman" w:hAnsi="Times New Roman" w:cs="Times New Roman"/>
          <w:lang w:val="es-ES"/>
        </w:rPr>
        <w:t>Biol</w:t>
      </w:r>
      <w:proofErr w:type="spellEnd"/>
      <w:r w:rsidRPr="00F963A4">
        <w:rPr>
          <w:rFonts w:ascii="Times New Roman" w:hAnsi="Times New Roman" w:cs="Times New Roman"/>
          <w:lang w:val="es-ES"/>
        </w:rPr>
        <w:t xml:space="preserve"> Control</w:t>
      </w:r>
      <w:r w:rsidRPr="00F963A4">
        <w:rPr>
          <w:rFonts w:ascii="Times New Roman" w:hAnsi="Times New Roman" w:cs="Times New Roman"/>
          <w:i/>
          <w:iCs/>
          <w:lang w:val="es-ES"/>
        </w:rPr>
        <w:t xml:space="preserve"> </w:t>
      </w:r>
      <w:r w:rsidRPr="00F963A4">
        <w:rPr>
          <w:rFonts w:ascii="Times New Roman" w:hAnsi="Times New Roman" w:cs="Times New Roman"/>
          <w:lang w:val="es-ES"/>
        </w:rPr>
        <w:t>89: 33–41</w:t>
      </w:r>
      <w:r w:rsidR="002C3053" w:rsidRPr="00F963A4">
        <w:rPr>
          <w:rFonts w:ascii="Times New Roman" w:hAnsi="Times New Roman" w:cs="Times New Roman"/>
          <w:lang w:val="es-ES"/>
        </w:rPr>
        <w:t>.</w:t>
      </w:r>
      <w:r w:rsidR="00CF6FB2" w:rsidRPr="00F963A4">
        <w:rPr>
          <w:rFonts w:ascii="Times New Roman" w:hAnsi="Times New Roman" w:cs="Times New Roman"/>
          <w:lang w:val="es-ES"/>
        </w:rPr>
        <w:t xml:space="preserve"> DOI: 10.1016/j.biocontrol.2015.04.018</w:t>
      </w:r>
    </w:p>
    <w:p w14:paraId="63321E09" w14:textId="46535F91" w:rsidR="0036138B" w:rsidRPr="00020C7C" w:rsidRDefault="0036138B" w:rsidP="00F963A4">
      <w:pPr>
        <w:autoSpaceDE w:val="0"/>
        <w:autoSpaceDN w:val="0"/>
        <w:adjustRightInd w:val="0"/>
        <w:spacing w:after="120" w:line="240" w:lineRule="auto"/>
        <w:jc w:val="both"/>
        <w:rPr>
          <w:rFonts w:ascii="Times New Roman" w:hAnsi="Times New Roman" w:cs="Times New Roman"/>
          <w:color w:val="0563C1"/>
          <w:u w:val="single"/>
          <w:lang w:val="en-US"/>
        </w:rPr>
      </w:pPr>
      <w:r w:rsidRPr="00F963A4">
        <w:rPr>
          <w:rFonts w:ascii="Times New Roman" w:hAnsi="Times New Roman" w:cs="Times New Roman"/>
          <w:lang w:val="es-ES"/>
        </w:rPr>
        <w:t>Vale</w:t>
      </w:r>
      <w:r w:rsidR="00225FC3" w:rsidRPr="00F963A4">
        <w:rPr>
          <w:rFonts w:ascii="Times New Roman" w:hAnsi="Times New Roman" w:cs="Times New Roman"/>
          <w:lang w:val="es-ES"/>
        </w:rPr>
        <w:t>.</w:t>
      </w:r>
      <w:r w:rsidR="00803952" w:rsidRPr="00F963A4">
        <w:rPr>
          <w:rFonts w:ascii="Times New Roman" w:hAnsi="Times New Roman" w:cs="Times New Roman"/>
          <w:lang w:val="es-ES"/>
        </w:rPr>
        <w:t xml:space="preserve"> </w:t>
      </w:r>
      <w:r w:rsidRPr="00F963A4">
        <w:rPr>
          <w:rFonts w:ascii="Times New Roman" w:hAnsi="Times New Roman" w:cs="Times New Roman"/>
          <w:lang w:val="es-ES"/>
        </w:rPr>
        <w:t xml:space="preserve">2019. PT Vale Indonesia </w:t>
      </w:r>
      <w:proofErr w:type="spellStart"/>
      <w:r w:rsidRPr="00F963A4">
        <w:rPr>
          <w:rFonts w:ascii="Times New Roman" w:hAnsi="Times New Roman" w:cs="Times New Roman"/>
          <w:lang w:val="es-ES"/>
        </w:rPr>
        <w:t>Tbk</w:t>
      </w:r>
      <w:proofErr w:type="spellEnd"/>
      <w:r w:rsidRPr="00F963A4">
        <w:rPr>
          <w:rFonts w:ascii="Times New Roman" w:hAnsi="Times New Roman" w:cs="Times New Roman"/>
          <w:lang w:val="es-ES"/>
        </w:rPr>
        <w:t xml:space="preserve">. </w:t>
      </w:r>
      <w:r w:rsidR="0030315F">
        <w:fldChar w:fldCharType="begin"/>
      </w:r>
      <w:r w:rsidR="0030315F" w:rsidRPr="00020C7C">
        <w:rPr>
          <w:lang w:val="es-ES"/>
        </w:rPr>
        <w:instrText xml:space="preserve"> HYPERLINK "http://valewhistleblowerchannel.tipoffs.Info" </w:instrText>
      </w:r>
      <w:r w:rsidR="0030315F">
        <w:fldChar w:fldCharType="separate"/>
      </w:r>
      <w:r w:rsidRPr="00020C7C">
        <w:rPr>
          <w:rFonts w:ascii="Times New Roman" w:hAnsi="Times New Roman" w:cs="Times New Roman"/>
          <w:color w:val="0563C1"/>
          <w:u w:val="single"/>
          <w:lang w:val="en-US"/>
        </w:rPr>
        <w:t>http://valewhistleblowerchannel.tipoffs.Info</w:t>
      </w:r>
      <w:r w:rsidR="0030315F">
        <w:rPr>
          <w:rFonts w:ascii="Times New Roman" w:hAnsi="Times New Roman" w:cs="Times New Roman"/>
          <w:color w:val="0563C1"/>
          <w:u w:val="single"/>
          <w:lang w:val="es-ES"/>
        </w:rPr>
        <w:fldChar w:fldCharType="end"/>
      </w:r>
    </w:p>
    <w:p w14:paraId="07860F0D" w14:textId="2CD76889" w:rsidR="007B15C1" w:rsidRPr="00020C7C" w:rsidRDefault="007B15C1" w:rsidP="00F963A4">
      <w:pPr>
        <w:autoSpaceDE w:val="0"/>
        <w:autoSpaceDN w:val="0"/>
        <w:adjustRightInd w:val="0"/>
        <w:spacing w:after="120" w:line="240" w:lineRule="auto"/>
        <w:ind w:left="720" w:hanging="720"/>
        <w:jc w:val="both"/>
        <w:rPr>
          <w:rFonts w:ascii="Times New Roman" w:hAnsi="Times New Roman" w:cs="Times New Roman"/>
          <w:lang w:val="nl-NL"/>
        </w:rPr>
      </w:pPr>
      <w:proofErr w:type="spellStart"/>
      <w:r w:rsidRPr="00F963A4">
        <w:rPr>
          <w:rFonts w:ascii="Times New Roman" w:hAnsi="Times New Roman" w:cs="Times New Roman"/>
        </w:rPr>
        <w:t>Vanegtern</w:t>
      </w:r>
      <w:proofErr w:type="spellEnd"/>
      <w:r w:rsidRPr="00F963A4">
        <w:rPr>
          <w:rFonts w:ascii="Times New Roman" w:hAnsi="Times New Roman" w:cs="Times New Roman"/>
        </w:rPr>
        <w:t xml:space="preserve"> B, Rogers M, Nelson S. 2015. Black pod rot of cacao caused by </w:t>
      </w:r>
      <w:r w:rsidRPr="00F963A4">
        <w:rPr>
          <w:rFonts w:ascii="Times New Roman" w:hAnsi="Times New Roman" w:cs="Times New Roman"/>
          <w:i/>
          <w:iCs/>
        </w:rPr>
        <w:t xml:space="preserve">Phytophthora </w:t>
      </w:r>
      <w:proofErr w:type="spellStart"/>
      <w:r w:rsidRPr="00F963A4">
        <w:rPr>
          <w:rFonts w:ascii="Times New Roman" w:hAnsi="Times New Roman" w:cs="Times New Roman"/>
          <w:i/>
          <w:iCs/>
        </w:rPr>
        <w:t>palmivora</w:t>
      </w:r>
      <w:proofErr w:type="spellEnd"/>
      <w:r w:rsidRPr="00F963A4">
        <w:rPr>
          <w:rFonts w:ascii="Times New Roman" w:hAnsi="Times New Roman" w:cs="Times New Roman"/>
          <w:i/>
          <w:iCs/>
        </w:rPr>
        <w:t xml:space="preserve">. </w:t>
      </w:r>
      <w:r w:rsidR="006776CE" w:rsidRPr="00020C7C">
        <w:rPr>
          <w:rFonts w:ascii="Times New Roman" w:hAnsi="Times New Roman" w:cs="Times New Roman"/>
          <w:lang w:val="nl-NL"/>
        </w:rPr>
        <w:t>University of Hawai–CTAHR: PD-108.</w:t>
      </w:r>
    </w:p>
    <w:p w14:paraId="5ED20961" w14:textId="7D583523" w:rsidR="00564FE1" w:rsidRPr="00F963A4" w:rsidRDefault="00945383" w:rsidP="00F963A4">
      <w:pPr>
        <w:autoSpaceDE w:val="0"/>
        <w:autoSpaceDN w:val="0"/>
        <w:adjustRightInd w:val="0"/>
        <w:spacing w:after="120" w:line="240" w:lineRule="auto"/>
        <w:ind w:left="720" w:hanging="720"/>
        <w:jc w:val="both"/>
        <w:rPr>
          <w:rFonts w:ascii="Times New Roman" w:hAnsi="Times New Roman" w:cs="Times New Roman"/>
          <w:i/>
          <w:iCs/>
          <w:lang w:val="en-GB"/>
        </w:rPr>
      </w:pPr>
      <w:r w:rsidRPr="00020C7C">
        <w:rPr>
          <w:rFonts w:ascii="Times New Roman" w:hAnsi="Times New Roman" w:cs="Times New Roman"/>
          <w:lang w:val="nl-NL"/>
        </w:rPr>
        <w:lastRenderedPageBreak/>
        <w:t>V</w:t>
      </w:r>
      <w:r w:rsidR="00564FE1" w:rsidRPr="00020C7C">
        <w:rPr>
          <w:rFonts w:ascii="Times New Roman" w:hAnsi="Times New Roman" w:cs="Times New Roman"/>
          <w:lang w:val="nl-NL"/>
        </w:rPr>
        <w:t>an</w:t>
      </w:r>
      <w:r w:rsidRPr="00020C7C">
        <w:rPr>
          <w:rFonts w:ascii="Times New Roman" w:hAnsi="Times New Roman" w:cs="Times New Roman"/>
          <w:lang w:val="nl-NL"/>
        </w:rPr>
        <w:t xml:space="preserve"> </w:t>
      </w:r>
      <w:r w:rsidR="00564FE1" w:rsidRPr="00020C7C">
        <w:rPr>
          <w:rFonts w:ascii="Times New Roman" w:hAnsi="Times New Roman" w:cs="Times New Roman"/>
          <w:lang w:val="nl-NL"/>
        </w:rPr>
        <w:t xml:space="preserve">Vliet </w:t>
      </w:r>
      <w:proofErr w:type="gramStart"/>
      <w:r w:rsidR="00564FE1" w:rsidRPr="00020C7C">
        <w:rPr>
          <w:rFonts w:ascii="Times New Roman" w:hAnsi="Times New Roman" w:cs="Times New Roman"/>
          <w:lang w:val="nl-NL"/>
        </w:rPr>
        <w:t>JA</w:t>
      </w:r>
      <w:proofErr w:type="gramEnd"/>
      <w:r w:rsidR="00564FE1" w:rsidRPr="00020C7C">
        <w:rPr>
          <w:rFonts w:ascii="Times New Roman" w:hAnsi="Times New Roman" w:cs="Times New Roman"/>
          <w:lang w:val="nl-NL"/>
        </w:rPr>
        <w:t xml:space="preserve">, Slingerland M, Giller KE. 2015. </w:t>
      </w:r>
      <w:r w:rsidR="00564FE1" w:rsidRPr="00F963A4">
        <w:rPr>
          <w:rFonts w:ascii="Times New Roman" w:hAnsi="Times New Roman" w:cs="Times New Roman"/>
        </w:rPr>
        <w:t>Mineral nutrition of cocoa: a review</w:t>
      </w:r>
      <w:r w:rsidRPr="00F963A4">
        <w:rPr>
          <w:rFonts w:ascii="Times New Roman" w:hAnsi="Times New Roman" w:cs="Times New Roman"/>
        </w:rPr>
        <w:t>. Wageningen University and Research Centre, Wageningen. 57 pp.</w:t>
      </w:r>
    </w:p>
    <w:p w14:paraId="36EEBF12" w14:textId="4F62E509" w:rsidR="00451A4F" w:rsidRPr="00B256EA" w:rsidRDefault="0036138B" w:rsidP="00F963A4">
      <w:pPr>
        <w:autoSpaceDE w:val="0"/>
        <w:autoSpaceDN w:val="0"/>
        <w:adjustRightInd w:val="0"/>
        <w:spacing w:after="120" w:line="240" w:lineRule="auto"/>
        <w:jc w:val="both"/>
        <w:rPr>
          <w:rFonts w:ascii="Times New Roman" w:hAnsi="Times New Roman" w:cs="Times New Roman"/>
          <w:sz w:val="20"/>
          <w:szCs w:val="20"/>
          <w:lang w:val="en-US"/>
        </w:rPr>
      </w:pPr>
      <w:r w:rsidRPr="00020C7C">
        <w:rPr>
          <w:rFonts w:ascii="Times New Roman" w:hAnsi="Times New Roman" w:cs="Times New Roman"/>
          <w:color w:val="131413"/>
          <w:lang w:val="nl-NL"/>
        </w:rPr>
        <w:t>Yuan</w:t>
      </w:r>
      <w:r w:rsidR="0035420E" w:rsidRPr="00020C7C">
        <w:rPr>
          <w:rFonts w:ascii="Times New Roman" w:hAnsi="Times New Roman" w:cs="Times New Roman"/>
          <w:color w:val="131413"/>
          <w:lang w:val="nl-NL"/>
        </w:rPr>
        <w:t xml:space="preserve"> </w:t>
      </w:r>
      <w:r w:rsidRPr="00020C7C">
        <w:rPr>
          <w:rFonts w:ascii="Times New Roman" w:hAnsi="Times New Roman" w:cs="Times New Roman"/>
          <w:color w:val="131413"/>
          <w:lang w:val="nl-NL"/>
        </w:rPr>
        <w:t>M, Huang</w:t>
      </w:r>
      <w:r w:rsidR="0035420E" w:rsidRPr="00020C7C">
        <w:rPr>
          <w:rFonts w:ascii="Times New Roman" w:hAnsi="Times New Roman" w:cs="Times New Roman"/>
          <w:color w:val="131413"/>
          <w:lang w:val="nl-NL"/>
        </w:rPr>
        <w:t xml:space="preserve"> Y,</w:t>
      </w:r>
      <w:r w:rsidRPr="00020C7C">
        <w:rPr>
          <w:rFonts w:ascii="Times New Roman" w:hAnsi="Times New Roman" w:cs="Times New Roman"/>
          <w:color w:val="131413"/>
          <w:lang w:val="nl-NL"/>
        </w:rPr>
        <w:t xml:space="preserve"> Ge</w:t>
      </w:r>
      <w:r w:rsidR="0035420E" w:rsidRPr="00020C7C">
        <w:rPr>
          <w:rFonts w:ascii="Times New Roman" w:hAnsi="Times New Roman" w:cs="Times New Roman"/>
          <w:color w:val="131413"/>
          <w:lang w:val="nl-NL"/>
        </w:rPr>
        <w:t xml:space="preserve"> W, </w:t>
      </w:r>
      <w:r w:rsidRPr="00020C7C">
        <w:rPr>
          <w:rFonts w:ascii="Times New Roman" w:hAnsi="Times New Roman" w:cs="Times New Roman"/>
          <w:color w:val="131413"/>
          <w:lang w:val="nl-NL"/>
        </w:rPr>
        <w:t>Jia</w:t>
      </w:r>
      <w:r w:rsidR="0035420E" w:rsidRPr="00020C7C">
        <w:rPr>
          <w:rFonts w:ascii="Times New Roman" w:hAnsi="Times New Roman" w:cs="Times New Roman"/>
          <w:color w:val="131413"/>
          <w:lang w:val="nl-NL"/>
        </w:rPr>
        <w:t xml:space="preserve"> </w:t>
      </w:r>
      <w:proofErr w:type="gramStart"/>
      <w:r w:rsidR="0035420E" w:rsidRPr="00020C7C">
        <w:rPr>
          <w:rFonts w:ascii="Times New Roman" w:hAnsi="Times New Roman" w:cs="Times New Roman"/>
          <w:color w:val="131413"/>
          <w:lang w:val="nl-NL"/>
        </w:rPr>
        <w:t xml:space="preserve">Z, </w:t>
      </w:r>
      <w:r w:rsidRPr="00020C7C">
        <w:rPr>
          <w:rFonts w:ascii="Times New Roman" w:hAnsi="Times New Roman" w:cs="Times New Roman"/>
          <w:color w:val="131413"/>
          <w:lang w:val="nl-NL"/>
        </w:rPr>
        <w:t xml:space="preserve"> Song</w:t>
      </w:r>
      <w:proofErr w:type="gramEnd"/>
      <w:r w:rsidR="000A38A2" w:rsidRPr="00020C7C">
        <w:rPr>
          <w:rFonts w:ascii="Times New Roman" w:hAnsi="Times New Roman" w:cs="Times New Roman"/>
          <w:color w:val="131413"/>
          <w:lang w:val="nl-NL"/>
        </w:rPr>
        <w:t xml:space="preserve"> </w:t>
      </w:r>
      <w:r w:rsidR="0035420E" w:rsidRPr="00020C7C">
        <w:rPr>
          <w:rFonts w:ascii="Times New Roman" w:hAnsi="Times New Roman" w:cs="Times New Roman"/>
          <w:color w:val="131413"/>
          <w:lang w:val="nl-NL"/>
        </w:rPr>
        <w:t>S,</w:t>
      </w:r>
      <w:r w:rsidRPr="00020C7C">
        <w:rPr>
          <w:rFonts w:ascii="Times New Roman" w:hAnsi="Times New Roman" w:cs="Times New Roman"/>
          <w:color w:val="131413"/>
          <w:lang w:val="nl-NL"/>
        </w:rPr>
        <w:t xml:space="preserve"> Zhang</w:t>
      </w:r>
      <w:r w:rsidR="0035420E" w:rsidRPr="00020C7C">
        <w:rPr>
          <w:rFonts w:ascii="Times New Roman" w:hAnsi="Times New Roman" w:cs="Times New Roman"/>
          <w:color w:val="131413"/>
          <w:lang w:val="nl-NL"/>
        </w:rPr>
        <w:t xml:space="preserve"> L, </w:t>
      </w:r>
      <w:r w:rsidRPr="00020C7C">
        <w:rPr>
          <w:rFonts w:ascii="Times New Roman" w:hAnsi="Times New Roman" w:cs="Times New Roman"/>
          <w:color w:val="131413"/>
          <w:lang w:val="nl-NL"/>
        </w:rPr>
        <w:t>Huang</w:t>
      </w:r>
      <w:r w:rsidR="0035420E" w:rsidRPr="00020C7C">
        <w:rPr>
          <w:rFonts w:ascii="Times New Roman" w:hAnsi="Times New Roman" w:cs="Times New Roman"/>
          <w:color w:val="131413"/>
          <w:lang w:val="nl-NL"/>
        </w:rPr>
        <w:t xml:space="preserve"> Y.</w:t>
      </w:r>
      <w:r w:rsidRPr="00020C7C">
        <w:rPr>
          <w:rFonts w:ascii="Times New Roman" w:hAnsi="Times New Roman" w:cs="Times New Roman"/>
          <w:color w:val="131413"/>
          <w:lang w:val="nl-NL"/>
        </w:rPr>
        <w:t xml:space="preserve"> 2019.  </w:t>
      </w:r>
      <w:r w:rsidRPr="00F963A4">
        <w:rPr>
          <w:rFonts w:ascii="Times New Roman" w:hAnsi="Times New Roman" w:cs="Times New Roman"/>
          <w:color w:val="131413"/>
          <w:lang w:val="en-US"/>
        </w:rPr>
        <w:t xml:space="preserve">Involvement of </w:t>
      </w:r>
      <w:proofErr w:type="spellStart"/>
      <w:r w:rsidRPr="00F963A4">
        <w:rPr>
          <w:rFonts w:ascii="Times New Roman" w:hAnsi="Times New Roman" w:cs="Times New Roman"/>
          <w:color w:val="131413"/>
          <w:lang w:val="en-US"/>
        </w:rPr>
        <w:t>jasmonic</w:t>
      </w:r>
      <w:proofErr w:type="spellEnd"/>
      <w:r w:rsidRPr="00F963A4">
        <w:rPr>
          <w:rFonts w:ascii="Times New Roman" w:hAnsi="Times New Roman" w:cs="Times New Roman"/>
          <w:color w:val="131413"/>
          <w:lang w:val="en-US"/>
        </w:rPr>
        <w:t xml:space="preserve"> acid, ethylene and salicylic acid signaling pathways behind the systemic resistance induced by </w:t>
      </w:r>
      <w:r w:rsidRPr="00F963A4">
        <w:rPr>
          <w:rFonts w:ascii="Times New Roman" w:hAnsi="Times New Roman" w:cs="Times New Roman"/>
          <w:i/>
          <w:iCs/>
          <w:color w:val="131413"/>
          <w:lang w:val="en-US"/>
        </w:rPr>
        <w:t xml:space="preserve">Trichoderma </w:t>
      </w:r>
      <w:proofErr w:type="spellStart"/>
      <w:r w:rsidRPr="00F963A4">
        <w:rPr>
          <w:rFonts w:ascii="Times New Roman" w:hAnsi="Times New Roman" w:cs="Times New Roman"/>
          <w:i/>
          <w:iCs/>
          <w:color w:val="131413"/>
          <w:lang w:val="en-US"/>
        </w:rPr>
        <w:t>longibrachiatum</w:t>
      </w:r>
      <w:proofErr w:type="spellEnd"/>
      <w:r w:rsidRPr="00F963A4">
        <w:rPr>
          <w:rFonts w:ascii="Times New Roman" w:hAnsi="Times New Roman" w:cs="Times New Roman"/>
          <w:color w:val="131413"/>
          <w:lang w:val="en-US"/>
        </w:rPr>
        <w:t xml:space="preserve"> H9 in cucumber. BMC Genomics 20: 144</w:t>
      </w:r>
      <w:r w:rsidR="005129E3" w:rsidRPr="00F963A4">
        <w:rPr>
          <w:rFonts w:ascii="Times New Roman" w:hAnsi="Times New Roman" w:cs="Times New Roman"/>
          <w:color w:val="131413"/>
          <w:lang w:val="en-US"/>
        </w:rPr>
        <w:t>.</w:t>
      </w:r>
      <w:r w:rsidR="00CF6FB2" w:rsidRPr="00F963A4">
        <w:rPr>
          <w:rFonts w:ascii="Times New Roman" w:hAnsi="Times New Roman" w:cs="Times New Roman"/>
        </w:rPr>
        <w:t xml:space="preserve"> https://doi.org/10.1186/s12864-019-5513-8</w:t>
      </w:r>
    </w:p>
    <w:sectPr w:rsidR="00451A4F" w:rsidRPr="00B256EA" w:rsidSect="00F963A4">
      <w:type w:val="continuous"/>
      <w:pgSz w:w="11906" w:h="16838" w:code="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A6EFE2" w14:textId="77777777" w:rsidR="0030315F" w:rsidRDefault="0030315F" w:rsidP="00B371E2">
      <w:pPr>
        <w:spacing w:after="0" w:line="240" w:lineRule="auto"/>
      </w:pPr>
      <w:r>
        <w:separator/>
      </w:r>
    </w:p>
  </w:endnote>
  <w:endnote w:type="continuationSeparator" w:id="0">
    <w:p w14:paraId="2778879A" w14:textId="77777777" w:rsidR="0030315F" w:rsidRDefault="0030315F" w:rsidP="00B37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T32Co00">
    <w:altName w:val="MS Mincho"/>
    <w:panose1 w:val="00000000000000000000"/>
    <w:charset w:val="80"/>
    <w:family w:val="auto"/>
    <w:notTrueType/>
    <w:pitch w:val="default"/>
    <w:sig w:usb0="00000000" w:usb1="08070000" w:usb2="00000010" w:usb3="00000000" w:csb0="00020000" w:csb1="00000000"/>
  </w:font>
  <w:font w:name="AdvOT8608a8d1+22">
    <w:altName w:val="Arial Unicode MS"/>
    <w:panose1 w:val="00000000000000000000"/>
    <w:charset w:val="81"/>
    <w:family w:val="auto"/>
    <w:notTrueType/>
    <w:pitch w:val="default"/>
    <w:sig w:usb0="00000000" w:usb1="09060000" w:usb2="00000010" w:usb3="00000000" w:csb0="00080000" w:csb1="00000000"/>
  </w:font>
  <w:font w:name="MTSY">
    <w:altName w:val="Arial Unicode MS"/>
    <w:panose1 w:val="00000000000000000000"/>
    <w:charset w:val="81"/>
    <w:family w:val="auto"/>
    <w:notTrueType/>
    <w:pitch w:val="default"/>
    <w:sig w:usb0="00000000" w:usb1="09060000" w:usb2="00000010"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8C46B" w14:textId="77777777" w:rsidR="00E04EAA" w:rsidRDefault="00E04EA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18D0E" w14:textId="77777777" w:rsidR="00E04EAA" w:rsidRDefault="00E04EA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7473A" w14:textId="77777777" w:rsidR="00E04EAA" w:rsidRDefault="00E04E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5F038E" w14:textId="77777777" w:rsidR="0030315F" w:rsidRDefault="0030315F" w:rsidP="00B371E2">
      <w:pPr>
        <w:spacing w:after="0" w:line="240" w:lineRule="auto"/>
      </w:pPr>
      <w:r>
        <w:separator/>
      </w:r>
    </w:p>
  </w:footnote>
  <w:footnote w:type="continuationSeparator" w:id="0">
    <w:p w14:paraId="4DCCC6B7" w14:textId="77777777" w:rsidR="0030315F" w:rsidRDefault="0030315F" w:rsidP="00B371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61BC5" w14:textId="77777777" w:rsidR="00E04EAA" w:rsidRDefault="00E04EA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50229" w14:textId="73006F47" w:rsidR="00B371E2" w:rsidRPr="00F963A4" w:rsidRDefault="00B371E2" w:rsidP="00F963A4">
    <w:pPr>
      <w:pStyle w:val="En-tte"/>
      <w:pBdr>
        <w:bottom w:val="none" w:sz="0" w:space="0" w:color="auto"/>
      </w:pBdr>
      <w:spacing w:line="240" w:lineRule="auto"/>
      <w:jc w:val="right"/>
      <w:rPr>
        <w:b/>
        <w:bCs/>
        <w:sz w:val="24"/>
        <w:szCs w:val="24"/>
        <w:lang w:val="en-GB"/>
      </w:rPr>
    </w:pPr>
    <w:r>
      <w:rPr>
        <w:b/>
        <w:bCs/>
        <w:sz w:val="24"/>
        <w:szCs w:val="24"/>
        <w:lang w:val="en-GB"/>
      </w:rPr>
      <w:t>DOI</w:t>
    </w:r>
    <w:r w:rsidR="00E04EAA">
      <w:rPr>
        <w:b/>
        <w:bCs/>
        <w:sz w:val="24"/>
        <w:szCs w:val="24"/>
        <w:lang w:val="en-GB"/>
      </w:rPr>
      <w:t xml:space="preserve">: </w:t>
    </w:r>
    <w:r w:rsidR="00E04EAA" w:rsidRPr="00E04EAA">
      <w:rPr>
        <w:b/>
        <w:bCs/>
        <w:sz w:val="24"/>
        <w:szCs w:val="24"/>
        <w:lang w:val="en-GB"/>
      </w:rPr>
      <w:t>10.5281/zenodo.10211445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B6CE6" w14:textId="77777777" w:rsidR="00E04EAA" w:rsidRDefault="00E04EA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97A2B"/>
    <w:multiLevelType w:val="hybridMultilevel"/>
    <w:tmpl w:val="1E5C2EF0"/>
    <w:lvl w:ilvl="0" w:tplc="104A6D58">
      <w:start w:val="1"/>
      <w:numFmt w:val="decimal"/>
      <w:lvlText w:val="%1."/>
      <w:lvlJc w:val="left"/>
      <w:pPr>
        <w:ind w:left="720" w:hanging="360"/>
      </w:pPr>
      <w:rPr>
        <w:rFonts w:ascii="Times New Roman" w:hAnsi="Times New Roman" w:cs="Times New Roman" w:hint="default"/>
        <w:i w:val="0"/>
        <w:i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4D90B1D"/>
    <w:multiLevelType w:val="hybridMultilevel"/>
    <w:tmpl w:val="7A847DCA"/>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27EC3308"/>
    <w:multiLevelType w:val="hybridMultilevel"/>
    <w:tmpl w:val="1E5C2EF0"/>
    <w:lvl w:ilvl="0" w:tplc="104A6D58">
      <w:start w:val="1"/>
      <w:numFmt w:val="decimal"/>
      <w:lvlText w:val="%1."/>
      <w:lvlJc w:val="left"/>
      <w:pPr>
        <w:ind w:left="720" w:hanging="360"/>
      </w:pPr>
      <w:rPr>
        <w:rFonts w:ascii="Times New Roman" w:hAnsi="Times New Roman" w:cs="Times New Roman" w:hint="default"/>
        <w:i w:val="0"/>
        <w:i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start w:val="1"/>
      <w:numFmt w:val="lowerLetter"/>
      <w:lvlText w:val="%2."/>
      <w:lvlJc w:val="left"/>
      <w:pPr>
        <w:ind w:left="2149" w:hanging="360"/>
      </w:pPr>
    </w:lvl>
    <w:lvl w:ilvl="2" w:tplc="0807001B">
      <w:start w:val="1"/>
      <w:numFmt w:val="lowerRoman"/>
      <w:lvlText w:val="%3."/>
      <w:lvlJc w:val="right"/>
      <w:pPr>
        <w:ind w:left="2869" w:hanging="180"/>
      </w:pPr>
    </w:lvl>
    <w:lvl w:ilvl="3" w:tplc="0807000F">
      <w:start w:val="1"/>
      <w:numFmt w:val="decimal"/>
      <w:lvlText w:val="%4."/>
      <w:lvlJc w:val="left"/>
      <w:pPr>
        <w:ind w:left="3589" w:hanging="360"/>
      </w:pPr>
    </w:lvl>
    <w:lvl w:ilvl="4" w:tplc="08070019">
      <w:start w:val="1"/>
      <w:numFmt w:val="lowerLetter"/>
      <w:lvlText w:val="%5."/>
      <w:lvlJc w:val="left"/>
      <w:pPr>
        <w:ind w:left="4309" w:hanging="360"/>
      </w:pPr>
    </w:lvl>
    <w:lvl w:ilvl="5" w:tplc="0807001B">
      <w:start w:val="1"/>
      <w:numFmt w:val="lowerRoman"/>
      <w:lvlText w:val="%6."/>
      <w:lvlJc w:val="right"/>
      <w:pPr>
        <w:ind w:left="5029" w:hanging="180"/>
      </w:pPr>
    </w:lvl>
    <w:lvl w:ilvl="6" w:tplc="0807000F">
      <w:start w:val="1"/>
      <w:numFmt w:val="decimal"/>
      <w:lvlText w:val="%7."/>
      <w:lvlJc w:val="left"/>
      <w:pPr>
        <w:ind w:left="5749" w:hanging="360"/>
      </w:pPr>
    </w:lvl>
    <w:lvl w:ilvl="7" w:tplc="08070019">
      <w:start w:val="1"/>
      <w:numFmt w:val="lowerLetter"/>
      <w:lvlText w:val="%8."/>
      <w:lvlJc w:val="left"/>
      <w:pPr>
        <w:ind w:left="6469" w:hanging="360"/>
      </w:pPr>
    </w:lvl>
    <w:lvl w:ilvl="8" w:tplc="0807001B">
      <w:start w:val="1"/>
      <w:numFmt w:val="lowerRoman"/>
      <w:lvlText w:val="%9."/>
      <w:lvlJc w:val="right"/>
      <w:pPr>
        <w:ind w:left="7189" w:hanging="180"/>
      </w:pPr>
    </w:lvl>
  </w:abstractNum>
  <w:abstractNum w:abstractNumId="5" w15:restartNumberingAfterBreak="0">
    <w:nsid w:val="324E1A50"/>
    <w:multiLevelType w:val="multilevel"/>
    <w:tmpl w:val="4DAE7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080696"/>
    <w:multiLevelType w:val="hybridMultilevel"/>
    <w:tmpl w:val="1E5C2EF0"/>
    <w:lvl w:ilvl="0" w:tplc="104A6D58">
      <w:start w:val="1"/>
      <w:numFmt w:val="decimal"/>
      <w:lvlText w:val="%1."/>
      <w:lvlJc w:val="left"/>
      <w:pPr>
        <w:ind w:left="720" w:hanging="360"/>
      </w:pPr>
      <w:rPr>
        <w:rFonts w:ascii="Times New Roman" w:hAnsi="Times New Roman" w:cs="Times New Roman" w:hint="default"/>
        <w:i w:val="0"/>
        <w:i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cs="Symbol" w:hint="default"/>
      </w:rPr>
    </w:lvl>
    <w:lvl w:ilvl="1" w:tplc="08070003">
      <w:start w:val="1"/>
      <w:numFmt w:val="bullet"/>
      <w:lvlText w:val="o"/>
      <w:lvlJc w:val="left"/>
      <w:pPr>
        <w:ind w:left="2149" w:hanging="360"/>
      </w:pPr>
      <w:rPr>
        <w:rFonts w:ascii="Courier New" w:hAnsi="Courier New" w:cs="Courier New" w:hint="default"/>
      </w:rPr>
    </w:lvl>
    <w:lvl w:ilvl="2" w:tplc="08070005">
      <w:start w:val="1"/>
      <w:numFmt w:val="bullet"/>
      <w:lvlText w:val=""/>
      <w:lvlJc w:val="left"/>
      <w:pPr>
        <w:ind w:left="2869" w:hanging="360"/>
      </w:pPr>
      <w:rPr>
        <w:rFonts w:ascii="Wingdings" w:hAnsi="Wingdings" w:cs="Wingdings" w:hint="default"/>
      </w:rPr>
    </w:lvl>
    <w:lvl w:ilvl="3" w:tplc="08070001">
      <w:start w:val="1"/>
      <w:numFmt w:val="bullet"/>
      <w:lvlText w:val=""/>
      <w:lvlJc w:val="left"/>
      <w:pPr>
        <w:ind w:left="3589" w:hanging="360"/>
      </w:pPr>
      <w:rPr>
        <w:rFonts w:ascii="Symbol" w:hAnsi="Symbol" w:cs="Symbol" w:hint="default"/>
      </w:rPr>
    </w:lvl>
    <w:lvl w:ilvl="4" w:tplc="08070003">
      <w:start w:val="1"/>
      <w:numFmt w:val="bullet"/>
      <w:lvlText w:val="o"/>
      <w:lvlJc w:val="left"/>
      <w:pPr>
        <w:ind w:left="4309" w:hanging="360"/>
      </w:pPr>
      <w:rPr>
        <w:rFonts w:ascii="Courier New" w:hAnsi="Courier New" w:cs="Courier New" w:hint="default"/>
      </w:rPr>
    </w:lvl>
    <w:lvl w:ilvl="5" w:tplc="08070005">
      <w:start w:val="1"/>
      <w:numFmt w:val="bullet"/>
      <w:lvlText w:val=""/>
      <w:lvlJc w:val="left"/>
      <w:pPr>
        <w:ind w:left="5029" w:hanging="360"/>
      </w:pPr>
      <w:rPr>
        <w:rFonts w:ascii="Wingdings" w:hAnsi="Wingdings" w:cs="Wingdings" w:hint="default"/>
      </w:rPr>
    </w:lvl>
    <w:lvl w:ilvl="6" w:tplc="08070001">
      <w:start w:val="1"/>
      <w:numFmt w:val="bullet"/>
      <w:lvlText w:val=""/>
      <w:lvlJc w:val="left"/>
      <w:pPr>
        <w:ind w:left="5749" w:hanging="360"/>
      </w:pPr>
      <w:rPr>
        <w:rFonts w:ascii="Symbol" w:hAnsi="Symbol" w:cs="Symbol" w:hint="default"/>
      </w:rPr>
    </w:lvl>
    <w:lvl w:ilvl="7" w:tplc="08070003">
      <w:start w:val="1"/>
      <w:numFmt w:val="bullet"/>
      <w:lvlText w:val="o"/>
      <w:lvlJc w:val="left"/>
      <w:pPr>
        <w:ind w:left="6469" w:hanging="360"/>
      </w:pPr>
      <w:rPr>
        <w:rFonts w:ascii="Courier New" w:hAnsi="Courier New" w:cs="Courier New" w:hint="default"/>
      </w:rPr>
    </w:lvl>
    <w:lvl w:ilvl="8" w:tplc="08070005">
      <w:start w:val="1"/>
      <w:numFmt w:val="bullet"/>
      <w:lvlText w:val=""/>
      <w:lvlJc w:val="left"/>
      <w:pPr>
        <w:ind w:left="7189" w:hanging="360"/>
      </w:pPr>
      <w:rPr>
        <w:rFonts w:ascii="Wingdings" w:hAnsi="Wingdings" w:cs="Wingdings" w:hint="default"/>
      </w:rPr>
    </w:lvl>
  </w:abstractNum>
  <w:abstractNum w:abstractNumId="8" w15:restartNumberingAfterBreak="0">
    <w:nsid w:val="5F89567B"/>
    <w:multiLevelType w:val="multilevel"/>
    <w:tmpl w:val="F0FED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697D49"/>
    <w:multiLevelType w:val="hybridMultilevel"/>
    <w:tmpl w:val="38381AAE"/>
    <w:lvl w:ilvl="0" w:tplc="D2DCC174">
      <w:start w:val="1"/>
      <w:numFmt w:val="decimal"/>
      <w:lvlText w:val="%1."/>
      <w:lvlJc w:val="left"/>
      <w:pPr>
        <w:ind w:left="720" w:hanging="360"/>
      </w:pPr>
      <w:rPr>
        <w:rFonts w:ascii="Times New Roman" w:hAnsi="Times New Roman" w:cs="Times New Roman"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7591EC1"/>
    <w:multiLevelType w:val="hybridMultilevel"/>
    <w:tmpl w:val="1E5C2EF0"/>
    <w:lvl w:ilvl="0" w:tplc="104A6D58">
      <w:start w:val="1"/>
      <w:numFmt w:val="decimal"/>
      <w:lvlText w:val="%1."/>
      <w:lvlJc w:val="left"/>
      <w:pPr>
        <w:ind w:left="720" w:hanging="360"/>
      </w:pPr>
      <w:rPr>
        <w:rFonts w:ascii="Times New Roman" w:hAnsi="Times New Roman" w:cs="Times New Roman" w:hint="default"/>
        <w:i w:val="0"/>
        <w:i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num>
  <w:num w:numId="2">
    <w:abstractNumId w:val="7"/>
  </w:num>
  <w:num w:numId="3">
    <w:abstractNumId w:val="2"/>
  </w:num>
  <w:num w:numId="4">
    <w:abstractNumId w:val="1"/>
  </w:num>
  <w:num w:numId="5">
    <w:abstractNumId w:val="10"/>
  </w:num>
  <w:num w:numId="6">
    <w:abstractNumId w:val="9"/>
  </w:num>
  <w:num w:numId="7">
    <w:abstractNumId w:val="0"/>
  </w:num>
  <w:num w:numId="8">
    <w:abstractNumId w:val="3"/>
  </w:num>
  <w:num w:numId="9">
    <w:abstractNumId w:val="6"/>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38B"/>
    <w:rsid w:val="00016D25"/>
    <w:rsid w:val="00020C7C"/>
    <w:rsid w:val="000562C1"/>
    <w:rsid w:val="000604AE"/>
    <w:rsid w:val="00065BFE"/>
    <w:rsid w:val="000A335C"/>
    <w:rsid w:val="000A38A2"/>
    <w:rsid w:val="000A52E1"/>
    <w:rsid w:val="000B6AD2"/>
    <w:rsid w:val="000C1450"/>
    <w:rsid w:val="000C55C1"/>
    <w:rsid w:val="000F4043"/>
    <w:rsid w:val="00100D45"/>
    <w:rsid w:val="001026ED"/>
    <w:rsid w:val="00104629"/>
    <w:rsid w:val="00106387"/>
    <w:rsid w:val="00107F4C"/>
    <w:rsid w:val="0011246A"/>
    <w:rsid w:val="001131C7"/>
    <w:rsid w:val="00121A48"/>
    <w:rsid w:val="00121CF3"/>
    <w:rsid w:val="00143D10"/>
    <w:rsid w:val="00143FBA"/>
    <w:rsid w:val="00147270"/>
    <w:rsid w:val="00167F0A"/>
    <w:rsid w:val="001823E0"/>
    <w:rsid w:val="00191677"/>
    <w:rsid w:val="00193A4E"/>
    <w:rsid w:val="001A07A8"/>
    <w:rsid w:val="001B0979"/>
    <w:rsid w:val="001B27AC"/>
    <w:rsid w:val="001B4677"/>
    <w:rsid w:val="001C334B"/>
    <w:rsid w:val="001C38AD"/>
    <w:rsid w:val="001C5160"/>
    <w:rsid w:val="001C65FD"/>
    <w:rsid w:val="001C715A"/>
    <w:rsid w:val="001E676B"/>
    <w:rsid w:val="001E7EE0"/>
    <w:rsid w:val="001F7E6C"/>
    <w:rsid w:val="00203736"/>
    <w:rsid w:val="00222716"/>
    <w:rsid w:val="00225FC3"/>
    <w:rsid w:val="00232F0E"/>
    <w:rsid w:val="00234268"/>
    <w:rsid w:val="00241E80"/>
    <w:rsid w:val="002527A6"/>
    <w:rsid w:val="002541F0"/>
    <w:rsid w:val="002544CF"/>
    <w:rsid w:val="00256639"/>
    <w:rsid w:val="00263D15"/>
    <w:rsid w:val="00264D30"/>
    <w:rsid w:val="00281823"/>
    <w:rsid w:val="002A58A7"/>
    <w:rsid w:val="002B4533"/>
    <w:rsid w:val="002C3053"/>
    <w:rsid w:val="002C47AA"/>
    <w:rsid w:val="002C5E10"/>
    <w:rsid w:val="002E11F0"/>
    <w:rsid w:val="002E4C55"/>
    <w:rsid w:val="0030315F"/>
    <w:rsid w:val="00323DE9"/>
    <w:rsid w:val="00325162"/>
    <w:rsid w:val="003369CD"/>
    <w:rsid w:val="00345874"/>
    <w:rsid w:val="00352BB7"/>
    <w:rsid w:val="0035420E"/>
    <w:rsid w:val="0036138B"/>
    <w:rsid w:val="003666A3"/>
    <w:rsid w:val="00372D7E"/>
    <w:rsid w:val="0039403A"/>
    <w:rsid w:val="00394B5A"/>
    <w:rsid w:val="003A2E3D"/>
    <w:rsid w:val="003A463E"/>
    <w:rsid w:val="003A5D8E"/>
    <w:rsid w:val="003B3E4F"/>
    <w:rsid w:val="003E08FD"/>
    <w:rsid w:val="003E17C5"/>
    <w:rsid w:val="003F2062"/>
    <w:rsid w:val="00404689"/>
    <w:rsid w:val="0040631A"/>
    <w:rsid w:val="00410825"/>
    <w:rsid w:val="004142B2"/>
    <w:rsid w:val="00432D82"/>
    <w:rsid w:val="00441CA0"/>
    <w:rsid w:val="00446320"/>
    <w:rsid w:val="00451A4F"/>
    <w:rsid w:val="004670CB"/>
    <w:rsid w:val="0048625C"/>
    <w:rsid w:val="00487DC3"/>
    <w:rsid w:val="004947F4"/>
    <w:rsid w:val="004A6E43"/>
    <w:rsid w:val="004C08A1"/>
    <w:rsid w:val="004D4904"/>
    <w:rsid w:val="004D5AF1"/>
    <w:rsid w:val="004D5E8A"/>
    <w:rsid w:val="004E051F"/>
    <w:rsid w:val="004E66E0"/>
    <w:rsid w:val="004F5237"/>
    <w:rsid w:val="005129E3"/>
    <w:rsid w:val="00522066"/>
    <w:rsid w:val="00526C7B"/>
    <w:rsid w:val="00563279"/>
    <w:rsid w:val="00564FE1"/>
    <w:rsid w:val="00583D7C"/>
    <w:rsid w:val="00595D96"/>
    <w:rsid w:val="005A26CD"/>
    <w:rsid w:val="005C55AE"/>
    <w:rsid w:val="005C6819"/>
    <w:rsid w:val="005E2F78"/>
    <w:rsid w:val="005E7040"/>
    <w:rsid w:val="005F2ACA"/>
    <w:rsid w:val="006010B9"/>
    <w:rsid w:val="006107DE"/>
    <w:rsid w:val="00617C43"/>
    <w:rsid w:val="00624D3A"/>
    <w:rsid w:val="006336AF"/>
    <w:rsid w:val="00655230"/>
    <w:rsid w:val="00655507"/>
    <w:rsid w:val="0066170F"/>
    <w:rsid w:val="0066221C"/>
    <w:rsid w:val="006668BE"/>
    <w:rsid w:val="006776CE"/>
    <w:rsid w:val="00694056"/>
    <w:rsid w:val="006B74D3"/>
    <w:rsid w:val="006C1223"/>
    <w:rsid w:val="006C1DDB"/>
    <w:rsid w:val="006D7D45"/>
    <w:rsid w:val="006F3502"/>
    <w:rsid w:val="00704752"/>
    <w:rsid w:val="0071091E"/>
    <w:rsid w:val="00714090"/>
    <w:rsid w:val="00715F21"/>
    <w:rsid w:val="00723615"/>
    <w:rsid w:val="0073060C"/>
    <w:rsid w:val="00733737"/>
    <w:rsid w:val="00764BCD"/>
    <w:rsid w:val="007770BC"/>
    <w:rsid w:val="00795D43"/>
    <w:rsid w:val="007A4AF1"/>
    <w:rsid w:val="007A79ED"/>
    <w:rsid w:val="007B15C1"/>
    <w:rsid w:val="007B2259"/>
    <w:rsid w:val="007B5F89"/>
    <w:rsid w:val="007B78E6"/>
    <w:rsid w:val="007C2DFE"/>
    <w:rsid w:val="007D1CF1"/>
    <w:rsid w:val="007D453A"/>
    <w:rsid w:val="00803952"/>
    <w:rsid w:val="00805BFF"/>
    <w:rsid w:val="00820216"/>
    <w:rsid w:val="008312EF"/>
    <w:rsid w:val="00847511"/>
    <w:rsid w:val="00864219"/>
    <w:rsid w:val="00864EF5"/>
    <w:rsid w:val="00880944"/>
    <w:rsid w:val="00882B1D"/>
    <w:rsid w:val="00883606"/>
    <w:rsid w:val="008A282E"/>
    <w:rsid w:val="008F038B"/>
    <w:rsid w:val="008F092A"/>
    <w:rsid w:val="0092734C"/>
    <w:rsid w:val="009276F3"/>
    <w:rsid w:val="00945383"/>
    <w:rsid w:val="00964F04"/>
    <w:rsid w:val="00970DB8"/>
    <w:rsid w:val="009711A4"/>
    <w:rsid w:val="00975F3C"/>
    <w:rsid w:val="00993518"/>
    <w:rsid w:val="009D245F"/>
    <w:rsid w:val="009E4730"/>
    <w:rsid w:val="009F68FA"/>
    <w:rsid w:val="009F7883"/>
    <w:rsid w:val="00A15036"/>
    <w:rsid w:val="00A34D4F"/>
    <w:rsid w:val="00A45BCF"/>
    <w:rsid w:val="00A8117E"/>
    <w:rsid w:val="00A91910"/>
    <w:rsid w:val="00AA26DC"/>
    <w:rsid w:val="00AA2FA6"/>
    <w:rsid w:val="00AB509C"/>
    <w:rsid w:val="00AC2C25"/>
    <w:rsid w:val="00AC6851"/>
    <w:rsid w:val="00AD65A8"/>
    <w:rsid w:val="00AE3A6A"/>
    <w:rsid w:val="00AF033A"/>
    <w:rsid w:val="00B11456"/>
    <w:rsid w:val="00B124A3"/>
    <w:rsid w:val="00B15419"/>
    <w:rsid w:val="00B20851"/>
    <w:rsid w:val="00B256EA"/>
    <w:rsid w:val="00B36DBB"/>
    <w:rsid w:val="00B371E2"/>
    <w:rsid w:val="00B45BF3"/>
    <w:rsid w:val="00B478B8"/>
    <w:rsid w:val="00B5119F"/>
    <w:rsid w:val="00B62A65"/>
    <w:rsid w:val="00B714CA"/>
    <w:rsid w:val="00B773A4"/>
    <w:rsid w:val="00B958A2"/>
    <w:rsid w:val="00B96F1D"/>
    <w:rsid w:val="00BB049B"/>
    <w:rsid w:val="00BE7B02"/>
    <w:rsid w:val="00BF5CB9"/>
    <w:rsid w:val="00C052B5"/>
    <w:rsid w:val="00C07188"/>
    <w:rsid w:val="00C077E9"/>
    <w:rsid w:val="00C17B36"/>
    <w:rsid w:val="00C36CF8"/>
    <w:rsid w:val="00C36D09"/>
    <w:rsid w:val="00C4177C"/>
    <w:rsid w:val="00C45460"/>
    <w:rsid w:val="00C50ACB"/>
    <w:rsid w:val="00C9257F"/>
    <w:rsid w:val="00CF6FB2"/>
    <w:rsid w:val="00D2062A"/>
    <w:rsid w:val="00D24524"/>
    <w:rsid w:val="00D42561"/>
    <w:rsid w:val="00D57814"/>
    <w:rsid w:val="00D6424E"/>
    <w:rsid w:val="00D66A8D"/>
    <w:rsid w:val="00D80AF3"/>
    <w:rsid w:val="00D86588"/>
    <w:rsid w:val="00D91C94"/>
    <w:rsid w:val="00DA6A03"/>
    <w:rsid w:val="00DC7DBA"/>
    <w:rsid w:val="00E00074"/>
    <w:rsid w:val="00E04EAA"/>
    <w:rsid w:val="00E17EB5"/>
    <w:rsid w:val="00E41833"/>
    <w:rsid w:val="00E42ECF"/>
    <w:rsid w:val="00E455F3"/>
    <w:rsid w:val="00E5632D"/>
    <w:rsid w:val="00E74C40"/>
    <w:rsid w:val="00E77C55"/>
    <w:rsid w:val="00E86AB4"/>
    <w:rsid w:val="00E86E96"/>
    <w:rsid w:val="00E949C1"/>
    <w:rsid w:val="00EA7C26"/>
    <w:rsid w:val="00EB1EB5"/>
    <w:rsid w:val="00EB274C"/>
    <w:rsid w:val="00EB3FB2"/>
    <w:rsid w:val="00EC0CED"/>
    <w:rsid w:val="00EE2B42"/>
    <w:rsid w:val="00EF5E0F"/>
    <w:rsid w:val="00EF6C09"/>
    <w:rsid w:val="00EF7722"/>
    <w:rsid w:val="00F17631"/>
    <w:rsid w:val="00F27D86"/>
    <w:rsid w:val="00F32618"/>
    <w:rsid w:val="00F32954"/>
    <w:rsid w:val="00F56870"/>
    <w:rsid w:val="00F64130"/>
    <w:rsid w:val="00F74F7E"/>
    <w:rsid w:val="00F7541E"/>
    <w:rsid w:val="00F83117"/>
    <w:rsid w:val="00F9253F"/>
    <w:rsid w:val="00F963A4"/>
    <w:rsid w:val="00FB2A78"/>
    <w:rsid w:val="00FB4220"/>
    <w:rsid w:val="00FC0A29"/>
    <w:rsid w:val="00FC68A3"/>
    <w:rsid w:val="00FD1B67"/>
    <w:rsid w:val="00FD6F13"/>
    <w:rsid w:val="00FE0A1D"/>
    <w:rsid w:val="00FE2CBF"/>
    <w:rsid w:val="00FE5E8E"/>
    <w:rsid w:val="00FF656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851601"/>
  <w15:chartTrackingRefBased/>
  <w15:docId w15:val="{8A875AAE-340A-4ED0-8E4D-C04F5C506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138B"/>
    <w:rPr>
      <w:rFonts w:ascii="Calibri" w:eastAsia="Calibri" w:hAnsi="Calibri" w:cs="Calibri"/>
    </w:rPr>
  </w:style>
  <w:style w:type="paragraph" w:styleId="Titre1">
    <w:name w:val="heading 1"/>
    <w:basedOn w:val="Normal"/>
    <w:link w:val="Titre1Car"/>
    <w:qFormat/>
    <w:rsid w:val="00D91C9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D"/>
    </w:rPr>
  </w:style>
  <w:style w:type="paragraph" w:styleId="Titre4">
    <w:name w:val="heading 4"/>
    <w:basedOn w:val="Normal"/>
    <w:next w:val="Normal"/>
    <w:link w:val="Titre4Car"/>
    <w:uiPriority w:val="9"/>
    <w:semiHidden/>
    <w:unhideWhenUsed/>
    <w:qFormat/>
    <w:rsid w:val="0020373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MDPI11articletype">
    <w:name w:val="MDPI_1.1_article_type"/>
    <w:basedOn w:val="MDPI31text"/>
    <w:next w:val="MDPI12title"/>
    <w:uiPriority w:val="99"/>
    <w:rsid w:val="0036138B"/>
    <w:pPr>
      <w:spacing w:before="240" w:line="240" w:lineRule="auto"/>
      <w:ind w:firstLine="0"/>
      <w:jc w:val="left"/>
    </w:pPr>
    <w:rPr>
      <w:i/>
      <w:iCs/>
    </w:rPr>
  </w:style>
  <w:style w:type="paragraph" w:customStyle="1" w:styleId="MDPI31text">
    <w:name w:val="MDPI_3.1_text"/>
    <w:uiPriority w:val="99"/>
    <w:rsid w:val="0036138B"/>
    <w:pPr>
      <w:adjustRightInd w:val="0"/>
      <w:snapToGrid w:val="0"/>
      <w:spacing w:after="0" w:line="260" w:lineRule="atLeast"/>
      <w:ind w:firstLine="425"/>
      <w:jc w:val="both"/>
    </w:pPr>
    <w:rPr>
      <w:rFonts w:ascii="Palatino Linotype" w:eastAsia="Times New Roman" w:hAnsi="Palatino Linotype" w:cs="Palatino Linotype"/>
      <w:color w:val="000000"/>
      <w:sz w:val="20"/>
      <w:szCs w:val="20"/>
      <w:lang w:val="en-US" w:eastAsia="de-DE"/>
    </w:rPr>
  </w:style>
  <w:style w:type="paragraph" w:customStyle="1" w:styleId="MDPI12title">
    <w:name w:val="MDPI_1.2_title"/>
    <w:next w:val="MDPI13authornames"/>
    <w:uiPriority w:val="99"/>
    <w:rsid w:val="0036138B"/>
    <w:pPr>
      <w:adjustRightInd w:val="0"/>
      <w:snapToGrid w:val="0"/>
      <w:spacing w:after="240" w:line="400" w:lineRule="exact"/>
    </w:pPr>
    <w:rPr>
      <w:rFonts w:ascii="Palatino Linotype" w:eastAsia="Times New Roman" w:hAnsi="Palatino Linotype" w:cs="Palatino Linotype"/>
      <w:b/>
      <w:bCs/>
      <w:color w:val="000000"/>
      <w:sz w:val="36"/>
      <w:szCs w:val="36"/>
      <w:lang w:val="en-US" w:eastAsia="de-DE"/>
    </w:rPr>
  </w:style>
  <w:style w:type="paragraph" w:customStyle="1" w:styleId="MDPI13authornames">
    <w:name w:val="MDPI_1.3_authornames"/>
    <w:basedOn w:val="MDPI31text"/>
    <w:next w:val="MDPI14history"/>
    <w:uiPriority w:val="99"/>
    <w:rsid w:val="0036138B"/>
    <w:pPr>
      <w:spacing w:after="120"/>
      <w:ind w:firstLine="0"/>
      <w:jc w:val="left"/>
    </w:pPr>
    <w:rPr>
      <w:b/>
      <w:bCs/>
    </w:rPr>
  </w:style>
  <w:style w:type="paragraph" w:customStyle="1" w:styleId="MDPI14history">
    <w:name w:val="MDPI_1.4_history"/>
    <w:basedOn w:val="MDPI62Acknowledgments"/>
    <w:next w:val="Normal"/>
    <w:uiPriority w:val="99"/>
    <w:rsid w:val="0036138B"/>
    <w:pPr>
      <w:ind w:left="113"/>
      <w:jc w:val="left"/>
    </w:pPr>
  </w:style>
  <w:style w:type="paragraph" w:customStyle="1" w:styleId="MDPI62Acknowledgments">
    <w:name w:val="MDPI_6.2_Acknowledgments"/>
    <w:uiPriority w:val="99"/>
    <w:rsid w:val="0036138B"/>
    <w:pPr>
      <w:adjustRightInd w:val="0"/>
      <w:snapToGrid w:val="0"/>
      <w:spacing w:before="120" w:after="0" w:line="200" w:lineRule="atLeast"/>
      <w:jc w:val="both"/>
    </w:pPr>
    <w:rPr>
      <w:rFonts w:ascii="Palatino Linotype" w:eastAsia="Times New Roman" w:hAnsi="Palatino Linotype" w:cs="Palatino Linotype"/>
      <w:color w:val="000000"/>
      <w:sz w:val="18"/>
      <w:szCs w:val="18"/>
      <w:lang w:val="en-US" w:eastAsia="de-DE"/>
    </w:rPr>
  </w:style>
  <w:style w:type="paragraph" w:customStyle="1" w:styleId="MDPI16affiliation">
    <w:name w:val="MDPI_1.6_affiliation"/>
    <w:basedOn w:val="MDPI62Acknowledgments"/>
    <w:uiPriority w:val="99"/>
    <w:rsid w:val="0036138B"/>
    <w:pPr>
      <w:spacing w:before="0"/>
      <w:ind w:left="311" w:hanging="198"/>
      <w:jc w:val="left"/>
    </w:pPr>
  </w:style>
  <w:style w:type="paragraph" w:customStyle="1" w:styleId="MDPI17abstract">
    <w:name w:val="MDPI_1.7_abstract"/>
    <w:basedOn w:val="MDPI31text"/>
    <w:next w:val="MDPI18keywords"/>
    <w:uiPriority w:val="99"/>
    <w:rsid w:val="0036138B"/>
    <w:pPr>
      <w:spacing w:before="240"/>
      <w:ind w:left="113" w:firstLine="0"/>
    </w:pPr>
  </w:style>
  <w:style w:type="paragraph" w:customStyle="1" w:styleId="MDPI18keywords">
    <w:name w:val="MDPI_1.8_keywords"/>
    <w:basedOn w:val="MDPI31text"/>
    <w:next w:val="Normal"/>
    <w:uiPriority w:val="99"/>
    <w:rsid w:val="0036138B"/>
    <w:pPr>
      <w:spacing w:before="240"/>
      <w:ind w:left="113" w:firstLine="0"/>
    </w:pPr>
  </w:style>
  <w:style w:type="paragraph" w:customStyle="1" w:styleId="MDPI19line">
    <w:name w:val="MDPI_1.9_line"/>
    <w:basedOn w:val="MDPI31text"/>
    <w:uiPriority w:val="99"/>
    <w:rsid w:val="0036138B"/>
    <w:pPr>
      <w:pBdr>
        <w:bottom w:val="single" w:sz="6" w:space="1" w:color="auto"/>
      </w:pBdr>
      <w:ind w:firstLine="0"/>
    </w:pPr>
  </w:style>
  <w:style w:type="paragraph" w:styleId="Pieddepage">
    <w:name w:val="footer"/>
    <w:basedOn w:val="Normal"/>
    <w:link w:val="PieddepageCar"/>
    <w:uiPriority w:val="99"/>
    <w:rsid w:val="0036138B"/>
    <w:pPr>
      <w:tabs>
        <w:tab w:val="center" w:pos="4153"/>
        <w:tab w:val="right" w:pos="8306"/>
      </w:tabs>
      <w:snapToGrid w:val="0"/>
      <w:spacing w:after="0" w:line="240" w:lineRule="atLeast"/>
      <w:jc w:val="both"/>
    </w:pPr>
    <w:rPr>
      <w:rFonts w:ascii="Times New Roman" w:eastAsia="Times New Roman" w:hAnsi="Times New Roman" w:cs="Times New Roman"/>
      <w:color w:val="000000"/>
      <w:sz w:val="18"/>
      <w:szCs w:val="18"/>
      <w:lang w:val="en-US" w:eastAsia="de-DE"/>
    </w:rPr>
  </w:style>
  <w:style w:type="character" w:customStyle="1" w:styleId="PieddepageCar">
    <w:name w:val="Pied de page Car"/>
    <w:basedOn w:val="Policepardfaut"/>
    <w:link w:val="Pieddepage"/>
    <w:uiPriority w:val="99"/>
    <w:rsid w:val="0036138B"/>
    <w:rPr>
      <w:rFonts w:ascii="Times New Roman" w:eastAsia="Times New Roman" w:hAnsi="Times New Roman" w:cs="Times New Roman"/>
      <w:color w:val="000000"/>
      <w:sz w:val="18"/>
      <w:szCs w:val="18"/>
      <w:lang w:val="en-US" w:eastAsia="de-DE"/>
    </w:rPr>
  </w:style>
  <w:style w:type="paragraph" w:styleId="En-tte">
    <w:name w:val="header"/>
    <w:basedOn w:val="Normal"/>
    <w:link w:val="En-tteCar"/>
    <w:uiPriority w:val="99"/>
    <w:rsid w:val="0036138B"/>
    <w:pPr>
      <w:pBdr>
        <w:bottom w:val="single" w:sz="6" w:space="1" w:color="auto"/>
      </w:pBdr>
      <w:tabs>
        <w:tab w:val="center" w:pos="4153"/>
        <w:tab w:val="right" w:pos="8306"/>
      </w:tabs>
      <w:snapToGrid w:val="0"/>
      <w:spacing w:after="0" w:line="240" w:lineRule="atLeast"/>
      <w:jc w:val="center"/>
    </w:pPr>
    <w:rPr>
      <w:rFonts w:ascii="Times New Roman" w:eastAsia="Times New Roman" w:hAnsi="Times New Roman" w:cs="Times New Roman"/>
      <w:color w:val="000000"/>
      <w:sz w:val="18"/>
      <w:szCs w:val="18"/>
      <w:lang w:val="en-US" w:eastAsia="de-DE"/>
    </w:rPr>
  </w:style>
  <w:style w:type="character" w:customStyle="1" w:styleId="En-tteCar">
    <w:name w:val="En-tête Car"/>
    <w:basedOn w:val="Policepardfaut"/>
    <w:link w:val="En-tte"/>
    <w:uiPriority w:val="99"/>
    <w:rsid w:val="0036138B"/>
    <w:rPr>
      <w:rFonts w:ascii="Times New Roman" w:eastAsia="Times New Roman" w:hAnsi="Times New Roman" w:cs="Times New Roman"/>
      <w:color w:val="000000"/>
      <w:sz w:val="18"/>
      <w:szCs w:val="18"/>
      <w:lang w:val="en-US" w:eastAsia="de-DE"/>
    </w:rPr>
  </w:style>
  <w:style w:type="paragraph" w:customStyle="1" w:styleId="MDPIheaderjournallogo">
    <w:name w:val="MDPI_header_journal_logo"/>
    <w:uiPriority w:val="99"/>
    <w:rsid w:val="0036138B"/>
    <w:pPr>
      <w:adjustRightInd w:val="0"/>
      <w:snapToGrid w:val="0"/>
      <w:spacing w:after="0" w:line="240" w:lineRule="auto"/>
    </w:pPr>
    <w:rPr>
      <w:rFonts w:ascii="Palatino Linotype" w:eastAsia="Times New Roman" w:hAnsi="Palatino Linotype" w:cs="Palatino Linotype"/>
      <w:i/>
      <w:iCs/>
      <w:color w:val="000000"/>
      <w:sz w:val="24"/>
      <w:szCs w:val="24"/>
      <w:lang w:val="en-US" w:eastAsia="de-CH"/>
    </w:rPr>
  </w:style>
  <w:style w:type="paragraph" w:customStyle="1" w:styleId="MDPI32textnoindent">
    <w:name w:val="MDPI_3.2_text_no_indent"/>
    <w:basedOn w:val="MDPI31text"/>
    <w:uiPriority w:val="99"/>
    <w:rsid w:val="0036138B"/>
    <w:pPr>
      <w:ind w:firstLine="0"/>
    </w:pPr>
  </w:style>
  <w:style w:type="paragraph" w:customStyle="1" w:styleId="MDPI33textspaceafter">
    <w:name w:val="MDPI_3.3_text_space_after"/>
    <w:basedOn w:val="MDPI31text"/>
    <w:uiPriority w:val="99"/>
    <w:rsid w:val="0036138B"/>
    <w:pPr>
      <w:spacing w:after="240"/>
    </w:pPr>
  </w:style>
  <w:style w:type="paragraph" w:customStyle="1" w:styleId="MDPI34textspacebefore">
    <w:name w:val="MDPI_3.4_text_space_before"/>
    <w:basedOn w:val="MDPI31text"/>
    <w:uiPriority w:val="99"/>
    <w:rsid w:val="0036138B"/>
    <w:pPr>
      <w:spacing w:before="240"/>
    </w:pPr>
  </w:style>
  <w:style w:type="paragraph" w:customStyle="1" w:styleId="MDPI35textbeforelist">
    <w:name w:val="MDPI_3.5_text_before_list"/>
    <w:basedOn w:val="MDPI31text"/>
    <w:uiPriority w:val="99"/>
    <w:rsid w:val="0036138B"/>
    <w:pPr>
      <w:spacing w:after="120"/>
    </w:pPr>
  </w:style>
  <w:style w:type="paragraph" w:customStyle="1" w:styleId="MDPI36textafterlist">
    <w:name w:val="MDPI_3.6_text_after_list"/>
    <w:basedOn w:val="MDPI31text"/>
    <w:uiPriority w:val="99"/>
    <w:rsid w:val="0036138B"/>
    <w:pPr>
      <w:spacing w:before="120"/>
    </w:pPr>
  </w:style>
  <w:style w:type="paragraph" w:customStyle="1" w:styleId="MDPI37itemize">
    <w:name w:val="MDPI_3.7_itemize"/>
    <w:basedOn w:val="MDPI31text"/>
    <w:uiPriority w:val="99"/>
    <w:rsid w:val="0036138B"/>
    <w:pPr>
      <w:numPr>
        <w:numId w:val="1"/>
      </w:numPr>
      <w:ind w:left="425" w:hanging="425"/>
    </w:pPr>
  </w:style>
  <w:style w:type="paragraph" w:customStyle="1" w:styleId="MDPI38bullet">
    <w:name w:val="MDPI_3.8_bullet"/>
    <w:basedOn w:val="MDPI31text"/>
    <w:uiPriority w:val="99"/>
    <w:rsid w:val="0036138B"/>
    <w:pPr>
      <w:numPr>
        <w:numId w:val="2"/>
      </w:numPr>
      <w:ind w:left="425" w:hanging="425"/>
    </w:pPr>
  </w:style>
  <w:style w:type="paragraph" w:customStyle="1" w:styleId="MDPI39equation">
    <w:name w:val="MDPI_3.9_equation"/>
    <w:basedOn w:val="MDPI31text"/>
    <w:uiPriority w:val="99"/>
    <w:rsid w:val="0036138B"/>
    <w:pPr>
      <w:spacing w:before="120" w:after="120"/>
      <w:ind w:left="709" w:firstLine="0"/>
      <w:jc w:val="center"/>
    </w:pPr>
  </w:style>
  <w:style w:type="paragraph" w:customStyle="1" w:styleId="MDPI3aequationnumber">
    <w:name w:val="MDPI_3.a_equation_number"/>
    <w:basedOn w:val="MDPI31text"/>
    <w:uiPriority w:val="99"/>
    <w:rsid w:val="0036138B"/>
    <w:pPr>
      <w:spacing w:before="120" w:after="120" w:line="240" w:lineRule="auto"/>
      <w:ind w:firstLine="0"/>
      <w:jc w:val="right"/>
    </w:pPr>
  </w:style>
  <w:style w:type="paragraph" w:customStyle="1" w:styleId="MDPI41tablecaption">
    <w:name w:val="MDPI_4.1_table_caption"/>
    <w:basedOn w:val="MDPI62Acknowledgments"/>
    <w:uiPriority w:val="99"/>
    <w:rsid w:val="0036138B"/>
    <w:pPr>
      <w:spacing w:before="240" w:after="120" w:line="260" w:lineRule="atLeast"/>
      <w:ind w:left="425" w:right="425"/>
    </w:pPr>
  </w:style>
  <w:style w:type="paragraph" w:customStyle="1" w:styleId="MDPI42tablebody">
    <w:name w:val="MDPI_4.2_table_body"/>
    <w:uiPriority w:val="99"/>
    <w:rsid w:val="0036138B"/>
    <w:pPr>
      <w:adjustRightInd w:val="0"/>
      <w:snapToGrid w:val="0"/>
      <w:spacing w:after="0" w:line="260" w:lineRule="atLeast"/>
      <w:jc w:val="center"/>
    </w:pPr>
    <w:rPr>
      <w:rFonts w:ascii="Palatino Linotype" w:eastAsia="Times New Roman" w:hAnsi="Palatino Linotype" w:cs="Palatino Linotype"/>
      <w:color w:val="000000"/>
      <w:sz w:val="20"/>
      <w:szCs w:val="20"/>
      <w:lang w:val="en-US" w:eastAsia="de-DE"/>
    </w:rPr>
  </w:style>
  <w:style w:type="paragraph" w:customStyle="1" w:styleId="MDPI43tablefooter">
    <w:name w:val="MDPI_4.3_table_footer"/>
    <w:basedOn w:val="MDPI41tablecaption"/>
    <w:next w:val="MDPI31text"/>
    <w:uiPriority w:val="99"/>
    <w:rsid w:val="0036138B"/>
    <w:pPr>
      <w:spacing w:before="0"/>
      <w:ind w:left="0" w:right="0"/>
    </w:pPr>
  </w:style>
  <w:style w:type="paragraph" w:customStyle="1" w:styleId="MDPI51figurecaption">
    <w:name w:val="MDPI_5.1_figure_caption"/>
    <w:basedOn w:val="MDPI62Acknowledgments"/>
    <w:uiPriority w:val="99"/>
    <w:rsid w:val="0036138B"/>
    <w:pPr>
      <w:spacing w:after="240" w:line="260" w:lineRule="atLeast"/>
      <w:ind w:left="425" w:right="425"/>
    </w:pPr>
  </w:style>
  <w:style w:type="paragraph" w:customStyle="1" w:styleId="MDPI52figure">
    <w:name w:val="MDPI_5.2_figure"/>
    <w:uiPriority w:val="99"/>
    <w:rsid w:val="0036138B"/>
    <w:pPr>
      <w:spacing w:after="0" w:line="240" w:lineRule="auto"/>
      <w:jc w:val="center"/>
    </w:pPr>
    <w:rPr>
      <w:rFonts w:ascii="Palatino Linotype" w:eastAsia="Times New Roman" w:hAnsi="Palatino Linotype" w:cs="Palatino Linotype"/>
      <w:color w:val="000000"/>
      <w:sz w:val="24"/>
      <w:szCs w:val="24"/>
      <w:lang w:val="en-US" w:eastAsia="de-DE"/>
    </w:rPr>
  </w:style>
  <w:style w:type="paragraph" w:customStyle="1" w:styleId="MDPI61Supplementary">
    <w:name w:val="MDPI_6.1_Supplementary"/>
    <w:basedOn w:val="MDPI62Acknowledgments"/>
    <w:uiPriority w:val="99"/>
    <w:rsid w:val="0036138B"/>
    <w:pPr>
      <w:spacing w:before="240"/>
    </w:pPr>
    <w:rPr>
      <w:lang w:eastAsia="en-US"/>
    </w:rPr>
  </w:style>
  <w:style w:type="paragraph" w:customStyle="1" w:styleId="MDPI63AuthorContributions">
    <w:name w:val="MDPI_6.3_AuthorContributions"/>
    <w:basedOn w:val="MDPI62Acknowledgments"/>
    <w:uiPriority w:val="99"/>
    <w:rsid w:val="0036138B"/>
    <w:rPr>
      <w:rFonts w:eastAsia="SimSun"/>
      <w:color w:val="auto"/>
      <w:lang w:eastAsia="en-US"/>
    </w:rPr>
  </w:style>
  <w:style w:type="paragraph" w:customStyle="1" w:styleId="MDPI64CoI">
    <w:name w:val="MDPI_6.4_CoI"/>
    <w:basedOn w:val="MDPI62Acknowledgments"/>
    <w:uiPriority w:val="99"/>
    <w:rsid w:val="0036138B"/>
  </w:style>
  <w:style w:type="paragraph" w:customStyle="1" w:styleId="MDPI81theorem">
    <w:name w:val="MDPI_8.1_theorem"/>
    <w:basedOn w:val="MDPI32textnoindent"/>
    <w:uiPriority w:val="99"/>
    <w:rsid w:val="0036138B"/>
    <w:rPr>
      <w:i/>
      <w:iCs/>
    </w:rPr>
  </w:style>
  <w:style w:type="paragraph" w:customStyle="1" w:styleId="MDPI82proof">
    <w:name w:val="MDPI_8.2_proof"/>
    <w:basedOn w:val="MDPI32textnoindent"/>
    <w:uiPriority w:val="99"/>
    <w:rsid w:val="0036138B"/>
  </w:style>
  <w:style w:type="paragraph" w:customStyle="1" w:styleId="MDPI23heading3">
    <w:name w:val="MDPI_2.3_heading3"/>
    <w:basedOn w:val="MDPI31text"/>
    <w:uiPriority w:val="99"/>
    <w:rsid w:val="0036138B"/>
    <w:pPr>
      <w:spacing w:before="240" w:after="120"/>
      <w:ind w:firstLine="0"/>
      <w:jc w:val="left"/>
      <w:outlineLvl w:val="2"/>
    </w:pPr>
  </w:style>
  <w:style w:type="paragraph" w:customStyle="1" w:styleId="MDPI21heading1">
    <w:name w:val="MDPI_2.1_heading1"/>
    <w:basedOn w:val="MDPI23heading3"/>
    <w:uiPriority w:val="99"/>
    <w:rsid w:val="0036138B"/>
    <w:pPr>
      <w:outlineLvl w:val="0"/>
    </w:pPr>
    <w:rPr>
      <w:b/>
      <w:bCs/>
    </w:rPr>
  </w:style>
  <w:style w:type="paragraph" w:customStyle="1" w:styleId="MDPI22heading2">
    <w:name w:val="MDPI_2.2_heading2"/>
    <w:basedOn w:val="Normal"/>
    <w:uiPriority w:val="99"/>
    <w:rsid w:val="0036138B"/>
    <w:pPr>
      <w:kinsoku w:val="0"/>
      <w:overflowPunct w:val="0"/>
      <w:autoSpaceDE w:val="0"/>
      <w:autoSpaceDN w:val="0"/>
      <w:adjustRightInd w:val="0"/>
      <w:snapToGrid w:val="0"/>
      <w:spacing w:before="240" w:after="120" w:line="260" w:lineRule="atLeast"/>
      <w:outlineLvl w:val="1"/>
    </w:pPr>
    <w:rPr>
      <w:rFonts w:ascii="Palatino Linotype" w:eastAsia="Times New Roman" w:hAnsi="Palatino Linotype" w:cs="Palatino Linotype"/>
      <w:i/>
      <w:iCs/>
      <w:noProof/>
      <w:color w:val="000000"/>
      <w:sz w:val="20"/>
      <w:szCs w:val="20"/>
      <w:lang w:val="en-US" w:eastAsia="de-DE"/>
    </w:rPr>
  </w:style>
  <w:style w:type="paragraph" w:customStyle="1" w:styleId="MDPI71References">
    <w:name w:val="MDPI_7.1_References"/>
    <w:basedOn w:val="MDPI62Acknowledgments"/>
    <w:uiPriority w:val="99"/>
    <w:rsid w:val="0036138B"/>
    <w:pPr>
      <w:numPr>
        <w:numId w:val="3"/>
      </w:numPr>
      <w:spacing w:before="0" w:line="260" w:lineRule="atLeast"/>
      <w:ind w:left="425" w:hanging="425"/>
    </w:pPr>
  </w:style>
  <w:style w:type="character" w:customStyle="1" w:styleId="TextedebullesCar">
    <w:name w:val="Texte de bulles Car"/>
    <w:basedOn w:val="Policepardfaut"/>
    <w:link w:val="Textedebulles"/>
    <w:uiPriority w:val="99"/>
    <w:semiHidden/>
    <w:locked/>
    <w:rsid w:val="0036138B"/>
    <w:rPr>
      <w:rFonts w:ascii="Times New Roman" w:hAnsi="Times New Roman" w:cs="Times New Roman"/>
      <w:color w:val="000000"/>
      <w:sz w:val="18"/>
      <w:szCs w:val="18"/>
      <w:lang w:val="en-US" w:eastAsia="de-DE"/>
    </w:rPr>
  </w:style>
  <w:style w:type="paragraph" w:styleId="Textedebulles">
    <w:name w:val="Balloon Text"/>
    <w:basedOn w:val="Normal"/>
    <w:link w:val="TextedebullesCar"/>
    <w:uiPriority w:val="99"/>
    <w:semiHidden/>
    <w:rsid w:val="0036138B"/>
    <w:pPr>
      <w:spacing w:after="0" w:line="240" w:lineRule="auto"/>
      <w:jc w:val="both"/>
    </w:pPr>
    <w:rPr>
      <w:rFonts w:ascii="Times New Roman" w:eastAsiaTheme="minorHAnsi" w:hAnsi="Times New Roman" w:cs="Times New Roman"/>
      <w:color w:val="000000"/>
      <w:sz w:val="18"/>
      <w:szCs w:val="18"/>
      <w:lang w:val="en-US" w:eastAsia="de-DE"/>
    </w:rPr>
  </w:style>
  <w:style w:type="character" w:customStyle="1" w:styleId="BalloonTextChar1">
    <w:name w:val="Balloon Text Char1"/>
    <w:basedOn w:val="Policepardfaut"/>
    <w:uiPriority w:val="99"/>
    <w:semiHidden/>
    <w:rsid w:val="0036138B"/>
    <w:rPr>
      <w:rFonts w:ascii="Segoe UI" w:eastAsia="Calibri" w:hAnsi="Segoe UI" w:cs="Segoe UI"/>
      <w:sz w:val="18"/>
      <w:szCs w:val="18"/>
    </w:rPr>
  </w:style>
  <w:style w:type="character" w:styleId="Numrodeligne">
    <w:name w:val="line number"/>
    <w:basedOn w:val="Policepardfaut"/>
    <w:uiPriority w:val="99"/>
    <w:semiHidden/>
    <w:rsid w:val="0036138B"/>
  </w:style>
  <w:style w:type="character" w:styleId="Lienhypertexte">
    <w:name w:val="Hyperlink"/>
    <w:basedOn w:val="Policepardfaut"/>
    <w:uiPriority w:val="99"/>
    <w:rsid w:val="0036138B"/>
    <w:rPr>
      <w:color w:val="0563C1"/>
      <w:u w:val="single"/>
    </w:rPr>
  </w:style>
  <w:style w:type="paragraph" w:styleId="Paragraphedeliste">
    <w:name w:val="List Paragraph"/>
    <w:basedOn w:val="Normal"/>
    <w:uiPriority w:val="34"/>
    <w:qFormat/>
    <w:rsid w:val="0036138B"/>
    <w:pPr>
      <w:spacing w:after="200" w:line="276" w:lineRule="auto"/>
      <w:ind w:left="720"/>
    </w:pPr>
    <w:rPr>
      <w:lang w:val="en-GB"/>
    </w:rPr>
  </w:style>
  <w:style w:type="character" w:customStyle="1" w:styleId="institution">
    <w:name w:val="institution"/>
    <w:uiPriority w:val="99"/>
    <w:rsid w:val="0036138B"/>
  </w:style>
  <w:style w:type="character" w:customStyle="1" w:styleId="country">
    <w:name w:val="country"/>
    <w:uiPriority w:val="99"/>
    <w:rsid w:val="0036138B"/>
  </w:style>
  <w:style w:type="paragraph" w:customStyle="1" w:styleId="Default">
    <w:name w:val="Default"/>
    <w:uiPriority w:val="99"/>
    <w:rsid w:val="0036138B"/>
    <w:pPr>
      <w:autoSpaceDE w:val="0"/>
      <w:autoSpaceDN w:val="0"/>
      <w:adjustRightInd w:val="0"/>
      <w:spacing w:after="0" w:line="240" w:lineRule="auto"/>
    </w:pPr>
    <w:rPr>
      <w:rFonts w:ascii="Calibri" w:eastAsia="Calibri" w:hAnsi="Calibri" w:cs="Calibri"/>
      <w:color w:val="000000"/>
      <w:sz w:val="24"/>
      <w:szCs w:val="24"/>
      <w:lang w:val="en-GB"/>
    </w:rPr>
  </w:style>
  <w:style w:type="character" w:customStyle="1" w:styleId="tlid-translation">
    <w:name w:val="tlid-translation"/>
    <w:uiPriority w:val="99"/>
    <w:rsid w:val="0036138B"/>
  </w:style>
  <w:style w:type="character" w:styleId="Marquedecommentaire">
    <w:name w:val="annotation reference"/>
    <w:basedOn w:val="Policepardfaut"/>
    <w:uiPriority w:val="99"/>
    <w:semiHidden/>
    <w:rsid w:val="0036138B"/>
    <w:rPr>
      <w:sz w:val="16"/>
      <w:szCs w:val="16"/>
    </w:rPr>
  </w:style>
  <w:style w:type="character" w:customStyle="1" w:styleId="CommentaireCar">
    <w:name w:val="Commentaire Car"/>
    <w:basedOn w:val="Policepardfaut"/>
    <w:link w:val="Commentaire"/>
    <w:uiPriority w:val="99"/>
    <w:semiHidden/>
    <w:locked/>
    <w:rsid w:val="0036138B"/>
    <w:rPr>
      <w:rFonts w:ascii="Calibri" w:hAnsi="Calibri" w:cs="Calibri"/>
      <w:sz w:val="20"/>
      <w:szCs w:val="20"/>
      <w:lang w:val="en-GB"/>
    </w:rPr>
  </w:style>
  <w:style w:type="paragraph" w:styleId="Commentaire">
    <w:name w:val="annotation text"/>
    <w:basedOn w:val="Normal"/>
    <w:link w:val="CommentaireCar"/>
    <w:uiPriority w:val="99"/>
    <w:semiHidden/>
    <w:rsid w:val="0036138B"/>
    <w:pPr>
      <w:spacing w:after="200" w:line="240" w:lineRule="auto"/>
    </w:pPr>
    <w:rPr>
      <w:rFonts w:eastAsiaTheme="minorHAnsi"/>
      <w:sz w:val="20"/>
      <w:szCs w:val="20"/>
      <w:lang w:val="en-GB"/>
    </w:rPr>
  </w:style>
  <w:style w:type="character" w:customStyle="1" w:styleId="CommentTextChar1">
    <w:name w:val="Comment Text Char1"/>
    <w:basedOn w:val="Policepardfaut"/>
    <w:uiPriority w:val="99"/>
    <w:semiHidden/>
    <w:rsid w:val="0036138B"/>
    <w:rPr>
      <w:rFonts w:ascii="Calibri" w:eastAsia="Calibri" w:hAnsi="Calibri" w:cs="Calibri"/>
      <w:sz w:val="20"/>
      <w:szCs w:val="20"/>
    </w:rPr>
  </w:style>
  <w:style w:type="character" w:customStyle="1" w:styleId="ObjetducommentaireCar">
    <w:name w:val="Objet du commentaire Car"/>
    <w:basedOn w:val="CommentaireCar"/>
    <w:link w:val="Objetducommentaire"/>
    <w:uiPriority w:val="99"/>
    <w:semiHidden/>
    <w:locked/>
    <w:rsid w:val="0036138B"/>
    <w:rPr>
      <w:rFonts w:ascii="Calibri" w:hAnsi="Calibri" w:cs="Calibri"/>
      <w:b/>
      <w:bCs/>
      <w:sz w:val="20"/>
      <w:szCs w:val="20"/>
      <w:lang w:val="en-GB"/>
    </w:rPr>
  </w:style>
  <w:style w:type="paragraph" w:styleId="Objetducommentaire">
    <w:name w:val="annotation subject"/>
    <w:basedOn w:val="Commentaire"/>
    <w:next w:val="Commentaire"/>
    <w:link w:val="ObjetducommentaireCar"/>
    <w:uiPriority w:val="99"/>
    <w:semiHidden/>
    <w:rsid w:val="0036138B"/>
    <w:rPr>
      <w:b/>
      <w:bCs/>
    </w:rPr>
  </w:style>
  <w:style w:type="character" w:customStyle="1" w:styleId="CommentSubjectChar1">
    <w:name w:val="Comment Subject Char1"/>
    <w:basedOn w:val="CommentTextChar1"/>
    <w:uiPriority w:val="99"/>
    <w:semiHidden/>
    <w:rsid w:val="0036138B"/>
    <w:rPr>
      <w:rFonts w:ascii="Calibri" w:eastAsia="Calibri" w:hAnsi="Calibri" w:cs="Calibri"/>
      <w:b/>
      <w:bCs/>
      <w:sz w:val="20"/>
      <w:szCs w:val="20"/>
    </w:rPr>
  </w:style>
  <w:style w:type="paragraph" w:customStyle="1" w:styleId="Pa1">
    <w:name w:val="Pa1"/>
    <w:basedOn w:val="Default"/>
    <w:next w:val="Default"/>
    <w:uiPriority w:val="99"/>
    <w:rsid w:val="0036138B"/>
    <w:pPr>
      <w:spacing w:line="221" w:lineRule="atLeast"/>
    </w:pPr>
    <w:rPr>
      <w:color w:val="auto"/>
      <w:lang w:val="en-US"/>
    </w:rPr>
  </w:style>
  <w:style w:type="character" w:customStyle="1" w:styleId="A2">
    <w:name w:val="A2"/>
    <w:uiPriority w:val="99"/>
    <w:rsid w:val="0036138B"/>
    <w:rPr>
      <w:i/>
      <w:iCs/>
      <w:color w:val="000000"/>
      <w:sz w:val="32"/>
      <w:szCs w:val="32"/>
    </w:rPr>
  </w:style>
  <w:style w:type="character" w:styleId="Accentuation">
    <w:name w:val="Emphasis"/>
    <w:basedOn w:val="Policepardfaut"/>
    <w:uiPriority w:val="20"/>
    <w:qFormat/>
    <w:rsid w:val="0036138B"/>
    <w:rPr>
      <w:i/>
      <w:iCs/>
    </w:rPr>
  </w:style>
  <w:style w:type="table" w:styleId="Grilledutableau">
    <w:name w:val="Table Grid"/>
    <w:basedOn w:val="TableauNormal"/>
    <w:uiPriority w:val="99"/>
    <w:rsid w:val="0036138B"/>
    <w:pPr>
      <w:spacing w:after="0" w:line="240" w:lineRule="auto"/>
    </w:pPr>
    <w:rPr>
      <w:rFonts w:ascii="Calibri" w:eastAsia="Calibri" w:hAnsi="Calibri" w:cs="Calibri"/>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Policepardfaut"/>
    <w:uiPriority w:val="99"/>
    <w:semiHidden/>
    <w:rsid w:val="0036138B"/>
    <w:rPr>
      <w:color w:val="auto"/>
      <w:shd w:val="clear" w:color="auto" w:fill="auto"/>
    </w:rPr>
  </w:style>
  <w:style w:type="character" w:styleId="Mentionnonrsolue">
    <w:name w:val="Unresolved Mention"/>
    <w:basedOn w:val="Policepardfaut"/>
    <w:uiPriority w:val="99"/>
    <w:semiHidden/>
    <w:unhideWhenUsed/>
    <w:rsid w:val="00F7541E"/>
    <w:rPr>
      <w:color w:val="605E5C"/>
      <w:shd w:val="clear" w:color="auto" w:fill="E1DFDD"/>
    </w:rPr>
  </w:style>
  <w:style w:type="character" w:customStyle="1" w:styleId="Titre1Car">
    <w:name w:val="Titre 1 Car"/>
    <w:basedOn w:val="Policepardfaut"/>
    <w:link w:val="Titre1"/>
    <w:uiPriority w:val="9"/>
    <w:rsid w:val="00D91C94"/>
    <w:rPr>
      <w:rFonts w:ascii="Times New Roman" w:eastAsia="Times New Roman" w:hAnsi="Times New Roman" w:cs="Times New Roman"/>
      <w:b/>
      <w:bCs/>
      <w:kern w:val="36"/>
      <w:sz w:val="48"/>
      <w:szCs w:val="48"/>
      <w:lang w:eastAsia="en-ID"/>
    </w:rPr>
  </w:style>
  <w:style w:type="paragraph" w:customStyle="1" w:styleId="dx-doi">
    <w:name w:val="dx-doi"/>
    <w:basedOn w:val="Normal"/>
    <w:rsid w:val="00100D45"/>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customStyle="1" w:styleId="Titre4Car">
    <w:name w:val="Titre 4 Car"/>
    <w:basedOn w:val="Policepardfaut"/>
    <w:link w:val="Titre4"/>
    <w:uiPriority w:val="9"/>
    <w:semiHidden/>
    <w:rsid w:val="00203736"/>
    <w:rPr>
      <w:rFonts w:asciiTheme="majorHAnsi" w:eastAsiaTheme="majorEastAsia" w:hAnsiTheme="majorHAnsi" w:cstheme="majorBidi"/>
      <w:i/>
      <w:iCs/>
      <w:color w:val="2F5496" w:themeColor="accent1" w:themeShade="BF"/>
    </w:rPr>
  </w:style>
  <w:style w:type="character" w:customStyle="1" w:styleId="identifier">
    <w:name w:val="identifier"/>
    <w:basedOn w:val="Policepardfaut"/>
    <w:rsid w:val="00C36CF8"/>
  </w:style>
  <w:style w:type="character" w:customStyle="1" w:styleId="id-label">
    <w:name w:val="id-label"/>
    <w:basedOn w:val="Policepardfaut"/>
    <w:rsid w:val="00C36CF8"/>
  </w:style>
  <w:style w:type="paragraph" w:styleId="Rvision">
    <w:name w:val="Revision"/>
    <w:hidden/>
    <w:uiPriority w:val="99"/>
    <w:semiHidden/>
    <w:rsid w:val="00B45BF3"/>
    <w:pPr>
      <w:spacing w:after="0" w:line="240" w:lineRule="auto"/>
    </w:pPr>
    <w:rPr>
      <w:rFonts w:ascii="Calibri" w:eastAsia="Calibri" w:hAnsi="Calibri" w:cs="Calibri"/>
    </w:rPr>
  </w:style>
  <w:style w:type="character" w:styleId="lev">
    <w:name w:val="Strong"/>
    <w:aliases w:val="Paper Title"/>
    <w:qFormat/>
    <w:rsid w:val="00B371E2"/>
    <w:rPr>
      <w:rFonts w:ascii="Times New Roman" w:hAnsi="Times New Roman"/>
      <w:b/>
      <w:bCs w:val="0"/>
      <w:i w:val="0"/>
      <w:iCs/>
      <w:spacing w:val="5"/>
      <w:sz w:val="32"/>
    </w:rPr>
  </w:style>
  <w:style w:type="paragraph" w:customStyle="1" w:styleId="AuthorName">
    <w:name w:val="Author Name"/>
    <w:basedOn w:val="Normal"/>
    <w:link w:val="AuthorNameChar"/>
    <w:qFormat/>
    <w:rsid w:val="00B371E2"/>
    <w:pPr>
      <w:spacing w:before="120" w:after="120" w:line="283" w:lineRule="auto"/>
      <w:jc w:val="center"/>
    </w:pPr>
    <w:rPr>
      <w:rFonts w:ascii="Times New Roman" w:eastAsia="Times New Roman" w:hAnsi="Times New Roman" w:cs="Times New Roman"/>
      <w:sz w:val="26"/>
      <w:szCs w:val="24"/>
      <w:lang w:val="x-none" w:eastAsia="x-none"/>
    </w:rPr>
  </w:style>
  <w:style w:type="character" w:customStyle="1" w:styleId="AuthorNameChar">
    <w:name w:val="Author Name Char"/>
    <w:link w:val="AuthorName"/>
    <w:rsid w:val="00B371E2"/>
    <w:rPr>
      <w:rFonts w:ascii="Times New Roman" w:eastAsia="Times New Roman" w:hAnsi="Times New Roman" w:cs="Times New Roman"/>
      <w:sz w:val="26"/>
      <w:szCs w:val="24"/>
      <w:lang w:val="x-none" w:eastAsia="x-none"/>
    </w:rPr>
  </w:style>
  <w:style w:type="paragraph" w:customStyle="1" w:styleId="Authorinfo">
    <w:name w:val="Author info"/>
    <w:basedOn w:val="Normal"/>
    <w:qFormat/>
    <w:rsid w:val="00B371E2"/>
    <w:pPr>
      <w:spacing w:after="0"/>
      <w:jc w:val="center"/>
    </w:pPr>
    <w:rPr>
      <w:rFonts w:ascii="Times New Roman" w:eastAsia="Times New Roman" w:hAnsi="Times New Roman" w:cs="Times New Roman"/>
      <w:i/>
      <w:sz w:val="20"/>
      <w:szCs w:val="24"/>
      <w:vertAlign w:val="superscript"/>
      <w:lang w:val="en-US"/>
    </w:rPr>
  </w:style>
  <w:style w:type="paragraph" w:customStyle="1" w:styleId="Abstracttitle">
    <w:name w:val="Abstract title"/>
    <w:basedOn w:val="Normal"/>
    <w:qFormat/>
    <w:rsid w:val="00B371E2"/>
    <w:pPr>
      <w:spacing w:before="240" w:after="240" w:line="290" w:lineRule="auto"/>
      <w:ind w:left="864" w:right="864"/>
      <w:jc w:val="center"/>
    </w:pPr>
    <w:rPr>
      <w:rFonts w:ascii="Times New Roman" w:eastAsia="Times New Roman" w:hAnsi="Times New Roman" w:cs="Times New Roman"/>
      <w:b/>
      <w:sz w:val="24"/>
      <w:szCs w:val="24"/>
      <w:lang w:val="en-US"/>
    </w:rPr>
  </w:style>
  <w:style w:type="paragraph" w:customStyle="1" w:styleId="Paragraph">
    <w:name w:val="Paragraph"/>
    <w:basedOn w:val="Normal"/>
    <w:link w:val="ParagraphChar"/>
    <w:autoRedefine/>
    <w:qFormat/>
    <w:rsid w:val="001B4677"/>
    <w:pPr>
      <w:spacing w:before="240" w:after="100" w:line="240" w:lineRule="auto"/>
      <w:jc w:val="both"/>
    </w:pPr>
    <w:rPr>
      <w:rFonts w:ascii="Times New Roman" w:eastAsia="Times New Roman" w:hAnsi="Times New Roman" w:cs="Times New Roman"/>
      <w:bCs/>
      <w:lang w:val="x-none" w:eastAsia="x-none"/>
    </w:rPr>
  </w:style>
  <w:style w:type="character" w:customStyle="1" w:styleId="ParagraphChar">
    <w:name w:val="Paragraph Char"/>
    <w:link w:val="Paragraph"/>
    <w:rsid w:val="001B4677"/>
    <w:rPr>
      <w:rFonts w:ascii="Times New Roman" w:eastAsia="Times New Roman" w:hAnsi="Times New Roman" w:cs="Times New Roman"/>
      <w:bCs/>
      <w:lang w:val="x-none" w:eastAsia="x-none"/>
    </w:rPr>
  </w:style>
  <w:style w:type="paragraph" w:styleId="Sous-titre">
    <w:name w:val="Subtitle"/>
    <w:basedOn w:val="Normal"/>
    <w:next w:val="Corpsdetexte"/>
    <w:link w:val="Sous-titreCar"/>
    <w:autoRedefine/>
    <w:qFormat/>
    <w:rsid w:val="001B4677"/>
    <w:pPr>
      <w:keepNext/>
      <w:keepLines/>
      <w:tabs>
        <w:tab w:val="right" w:pos="8640"/>
      </w:tabs>
      <w:spacing w:before="320" w:after="60" w:line="240" w:lineRule="auto"/>
      <w:jc w:val="both"/>
    </w:pPr>
    <w:rPr>
      <w:rFonts w:ascii="Times New Roman" w:eastAsia="Courier New" w:hAnsi="Times New Roman" w:cs="Courier New"/>
      <w:b/>
      <w:i/>
      <w:kern w:val="28"/>
      <w:szCs w:val="24"/>
      <w:lang w:val="en-US"/>
    </w:rPr>
  </w:style>
  <w:style w:type="character" w:customStyle="1" w:styleId="Sous-titreCar">
    <w:name w:val="Sous-titre Car"/>
    <w:basedOn w:val="Policepardfaut"/>
    <w:link w:val="Sous-titre"/>
    <w:rsid w:val="001B4677"/>
    <w:rPr>
      <w:rFonts w:ascii="Times New Roman" w:eastAsia="Courier New" w:hAnsi="Times New Roman" w:cs="Courier New"/>
      <w:b/>
      <w:i/>
      <w:kern w:val="28"/>
      <w:szCs w:val="24"/>
      <w:lang w:val="en-US"/>
    </w:rPr>
  </w:style>
  <w:style w:type="paragraph" w:styleId="Corpsdetexte">
    <w:name w:val="Body Text"/>
    <w:basedOn w:val="Normal"/>
    <w:link w:val="CorpsdetexteCar"/>
    <w:uiPriority w:val="99"/>
    <w:semiHidden/>
    <w:unhideWhenUsed/>
    <w:rsid w:val="001B4677"/>
    <w:pPr>
      <w:spacing w:after="120"/>
    </w:pPr>
  </w:style>
  <w:style w:type="character" w:customStyle="1" w:styleId="CorpsdetexteCar">
    <w:name w:val="Corps de texte Car"/>
    <w:basedOn w:val="Policepardfaut"/>
    <w:link w:val="Corpsdetexte"/>
    <w:uiPriority w:val="99"/>
    <w:semiHidden/>
    <w:rsid w:val="001B4677"/>
    <w:rPr>
      <w:rFonts w:ascii="Calibri" w:eastAsia="Calibri" w:hAnsi="Calibri" w:cs="Calibri"/>
    </w:rPr>
  </w:style>
  <w:style w:type="paragraph" w:customStyle="1" w:styleId="Caption1">
    <w:name w:val="Caption1"/>
    <w:autoRedefine/>
    <w:qFormat/>
    <w:rsid w:val="001B4677"/>
    <w:pPr>
      <w:spacing w:before="120" w:after="320" w:line="240" w:lineRule="auto"/>
      <w:ind w:left="1418" w:hanging="1418"/>
      <w:jc w:val="both"/>
    </w:pPr>
    <w:rPr>
      <w:rFonts w:ascii="Times New Roman" w:eastAsia="Calibri" w:hAnsi="Times New Roman" w:cs="Times New Roman"/>
      <w:lang w:val="en-US"/>
    </w:rPr>
  </w:style>
  <w:style w:type="paragraph" w:customStyle="1" w:styleId="Tabletitle">
    <w:name w:val="Table title"/>
    <w:basedOn w:val="Normal"/>
    <w:link w:val="TabletitleChar"/>
    <w:autoRedefine/>
    <w:qFormat/>
    <w:rsid w:val="00DC7DBA"/>
    <w:pPr>
      <w:spacing w:before="280" w:after="80" w:line="240" w:lineRule="auto"/>
      <w:ind w:left="850" w:hanging="850"/>
    </w:pPr>
    <w:rPr>
      <w:rFonts w:ascii="Times New Roman" w:eastAsia="Times New Roman" w:hAnsi="Times New Roman" w:cs="Times New Roman"/>
      <w:i/>
      <w:szCs w:val="24"/>
      <w:lang w:val="x-none" w:eastAsia="x-none"/>
    </w:rPr>
  </w:style>
  <w:style w:type="character" w:customStyle="1" w:styleId="TabletitleChar">
    <w:name w:val="Table title Char"/>
    <w:link w:val="Tabletitle"/>
    <w:rsid w:val="00DC7DBA"/>
    <w:rPr>
      <w:rFonts w:ascii="Times New Roman" w:eastAsia="Times New Roman" w:hAnsi="Times New Roman" w:cs="Times New Roman"/>
      <w:i/>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050271">
      <w:bodyDiv w:val="1"/>
      <w:marLeft w:val="0"/>
      <w:marRight w:val="0"/>
      <w:marTop w:val="0"/>
      <w:marBottom w:val="0"/>
      <w:divBdr>
        <w:top w:val="none" w:sz="0" w:space="0" w:color="auto"/>
        <w:left w:val="none" w:sz="0" w:space="0" w:color="auto"/>
        <w:bottom w:val="none" w:sz="0" w:space="0" w:color="auto"/>
        <w:right w:val="none" w:sz="0" w:space="0" w:color="auto"/>
      </w:divBdr>
    </w:div>
    <w:div w:id="259335355">
      <w:bodyDiv w:val="1"/>
      <w:marLeft w:val="0"/>
      <w:marRight w:val="0"/>
      <w:marTop w:val="0"/>
      <w:marBottom w:val="0"/>
      <w:divBdr>
        <w:top w:val="none" w:sz="0" w:space="0" w:color="auto"/>
        <w:left w:val="none" w:sz="0" w:space="0" w:color="auto"/>
        <w:bottom w:val="none" w:sz="0" w:space="0" w:color="auto"/>
        <w:right w:val="none" w:sz="0" w:space="0" w:color="auto"/>
      </w:divBdr>
    </w:div>
    <w:div w:id="839271191">
      <w:bodyDiv w:val="1"/>
      <w:marLeft w:val="0"/>
      <w:marRight w:val="0"/>
      <w:marTop w:val="0"/>
      <w:marBottom w:val="0"/>
      <w:divBdr>
        <w:top w:val="none" w:sz="0" w:space="0" w:color="auto"/>
        <w:left w:val="none" w:sz="0" w:space="0" w:color="auto"/>
        <w:bottom w:val="none" w:sz="0" w:space="0" w:color="auto"/>
        <w:right w:val="none" w:sz="0" w:space="0" w:color="auto"/>
      </w:divBdr>
    </w:div>
    <w:div w:id="984968231">
      <w:bodyDiv w:val="1"/>
      <w:marLeft w:val="0"/>
      <w:marRight w:val="0"/>
      <w:marTop w:val="0"/>
      <w:marBottom w:val="0"/>
      <w:divBdr>
        <w:top w:val="none" w:sz="0" w:space="0" w:color="auto"/>
        <w:left w:val="none" w:sz="0" w:space="0" w:color="auto"/>
        <w:bottom w:val="none" w:sz="0" w:space="0" w:color="auto"/>
        <w:right w:val="none" w:sz="0" w:space="0" w:color="auto"/>
      </w:divBdr>
      <w:divsChild>
        <w:div w:id="1354845527">
          <w:marLeft w:val="0"/>
          <w:marRight w:val="0"/>
          <w:marTop w:val="0"/>
          <w:marBottom w:val="0"/>
          <w:divBdr>
            <w:top w:val="none" w:sz="0" w:space="0" w:color="auto"/>
            <w:left w:val="none" w:sz="0" w:space="0" w:color="auto"/>
            <w:bottom w:val="none" w:sz="0" w:space="0" w:color="auto"/>
            <w:right w:val="none" w:sz="0" w:space="0" w:color="auto"/>
          </w:divBdr>
        </w:div>
        <w:div w:id="1251542762">
          <w:marLeft w:val="0"/>
          <w:marRight w:val="0"/>
          <w:marTop w:val="0"/>
          <w:marBottom w:val="0"/>
          <w:divBdr>
            <w:top w:val="none" w:sz="0" w:space="0" w:color="auto"/>
            <w:left w:val="none" w:sz="0" w:space="0" w:color="auto"/>
            <w:bottom w:val="none" w:sz="0" w:space="0" w:color="auto"/>
            <w:right w:val="none" w:sz="0" w:space="0" w:color="auto"/>
          </w:divBdr>
          <w:divsChild>
            <w:div w:id="87388550">
              <w:marLeft w:val="0"/>
              <w:marRight w:val="0"/>
              <w:marTop w:val="0"/>
              <w:marBottom w:val="0"/>
              <w:divBdr>
                <w:top w:val="none" w:sz="0" w:space="0" w:color="auto"/>
                <w:left w:val="none" w:sz="0" w:space="0" w:color="auto"/>
                <w:bottom w:val="none" w:sz="0" w:space="0" w:color="auto"/>
                <w:right w:val="none" w:sz="0" w:space="0" w:color="auto"/>
              </w:divBdr>
              <w:divsChild>
                <w:div w:id="1637447552">
                  <w:marLeft w:val="0"/>
                  <w:marRight w:val="0"/>
                  <w:marTop w:val="0"/>
                  <w:marBottom w:val="0"/>
                  <w:divBdr>
                    <w:top w:val="none" w:sz="0" w:space="0" w:color="auto"/>
                    <w:left w:val="none" w:sz="0" w:space="0" w:color="auto"/>
                    <w:bottom w:val="none" w:sz="0" w:space="0" w:color="auto"/>
                    <w:right w:val="none" w:sz="0" w:space="0" w:color="auto"/>
                  </w:divBdr>
                  <w:divsChild>
                    <w:div w:id="1607040245">
                      <w:marLeft w:val="0"/>
                      <w:marRight w:val="0"/>
                      <w:marTop w:val="0"/>
                      <w:marBottom w:val="0"/>
                      <w:divBdr>
                        <w:top w:val="none" w:sz="0" w:space="0" w:color="auto"/>
                        <w:left w:val="none" w:sz="0" w:space="0" w:color="auto"/>
                        <w:bottom w:val="none" w:sz="0" w:space="0" w:color="auto"/>
                        <w:right w:val="none" w:sz="0" w:space="0" w:color="auto"/>
                      </w:divBdr>
                      <w:divsChild>
                        <w:div w:id="471367177">
                          <w:marLeft w:val="0"/>
                          <w:marRight w:val="0"/>
                          <w:marTop w:val="0"/>
                          <w:marBottom w:val="0"/>
                          <w:divBdr>
                            <w:top w:val="none" w:sz="0" w:space="0" w:color="auto"/>
                            <w:left w:val="none" w:sz="0" w:space="0" w:color="auto"/>
                            <w:bottom w:val="none" w:sz="0" w:space="0" w:color="auto"/>
                            <w:right w:val="none" w:sz="0" w:space="0" w:color="auto"/>
                          </w:divBdr>
                          <w:divsChild>
                            <w:div w:id="1387334861">
                              <w:marLeft w:val="0"/>
                              <w:marRight w:val="0"/>
                              <w:marTop w:val="0"/>
                              <w:marBottom w:val="0"/>
                              <w:divBdr>
                                <w:top w:val="none" w:sz="0" w:space="0" w:color="auto"/>
                                <w:left w:val="none" w:sz="0" w:space="0" w:color="auto"/>
                                <w:bottom w:val="none" w:sz="0" w:space="0" w:color="auto"/>
                                <w:right w:val="none" w:sz="0" w:space="0" w:color="auto"/>
                              </w:divBdr>
                              <w:divsChild>
                                <w:div w:id="836727908">
                                  <w:marLeft w:val="0"/>
                                  <w:marRight w:val="0"/>
                                  <w:marTop w:val="0"/>
                                  <w:marBottom w:val="0"/>
                                  <w:divBdr>
                                    <w:top w:val="none" w:sz="0" w:space="0" w:color="auto"/>
                                    <w:left w:val="none" w:sz="0" w:space="0" w:color="auto"/>
                                    <w:bottom w:val="none" w:sz="0" w:space="0" w:color="auto"/>
                                    <w:right w:val="none" w:sz="0" w:space="0" w:color="auto"/>
                                  </w:divBdr>
                                  <w:divsChild>
                                    <w:div w:id="199826208">
                                      <w:marLeft w:val="0"/>
                                      <w:marRight w:val="0"/>
                                      <w:marTop w:val="0"/>
                                      <w:marBottom w:val="0"/>
                                      <w:divBdr>
                                        <w:top w:val="none" w:sz="0" w:space="0" w:color="auto"/>
                                        <w:left w:val="none" w:sz="0" w:space="0" w:color="auto"/>
                                        <w:bottom w:val="none" w:sz="0" w:space="0" w:color="auto"/>
                                        <w:right w:val="none" w:sz="0" w:space="0" w:color="auto"/>
                                      </w:divBdr>
                                      <w:divsChild>
                                        <w:div w:id="582227726">
                                          <w:marLeft w:val="0"/>
                                          <w:marRight w:val="0"/>
                                          <w:marTop w:val="0"/>
                                          <w:marBottom w:val="0"/>
                                          <w:divBdr>
                                            <w:top w:val="none" w:sz="0" w:space="0" w:color="auto"/>
                                            <w:left w:val="none" w:sz="0" w:space="0" w:color="auto"/>
                                            <w:bottom w:val="none" w:sz="0" w:space="0" w:color="auto"/>
                                            <w:right w:val="none" w:sz="0" w:space="0" w:color="auto"/>
                                          </w:divBdr>
                                          <w:divsChild>
                                            <w:div w:id="466356088">
                                              <w:marLeft w:val="0"/>
                                              <w:marRight w:val="0"/>
                                              <w:marTop w:val="0"/>
                                              <w:marBottom w:val="0"/>
                                              <w:divBdr>
                                                <w:top w:val="none" w:sz="0" w:space="0" w:color="auto"/>
                                                <w:left w:val="none" w:sz="0" w:space="0" w:color="auto"/>
                                                <w:bottom w:val="none" w:sz="0" w:space="0" w:color="auto"/>
                                                <w:right w:val="none" w:sz="0" w:space="0" w:color="auto"/>
                                              </w:divBdr>
                                              <w:divsChild>
                                                <w:div w:id="1212814211">
                                                  <w:marLeft w:val="0"/>
                                                  <w:marRight w:val="0"/>
                                                  <w:marTop w:val="0"/>
                                                  <w:marBottom w:val="0"/>
                                                  <w:divBdr>
                                                    <w:top w:val="none" w:sz="0" w:space="0" w:color="auto"/>
                                                    <w:left w:val="none" w:sz="0" w:space="0" w:color="auto"/>
                                                    <w:bottom w:val="none" w:sz="0" w:space="0" w:color="auto"/>
                                                    <w:right w:val="none" w:sz="0" w:space="0" w:color="auto"/>
                                                  </w:divBdr>
                                                  <w:divsChild>
                                                    <w:div w:id="45275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3525780">
      <w:bodyDiv w:val="1"/>
      <w:marLeft w:val="0"/>
      <w:marRight w:val="0"/>
      <w:marTop w:val="0"/>
      <w:marBottom w:val="0"/>
      <w:divBdr>
        <w:top w:val="none" w:sz="0" w:space="0" w:color="auto"/>
        <w:left w:val="none" w:sz="0" w:space="0" w:color="auto"/>
        <w:bottom w:val="none" w:sz="0" w:space="0" w:color="auto"/>
        <w:right w:val="none" w:sz="0" w:space="0" w:color="auto"/>
      </w:divBdr>
    </w:div>
    <w:div w:id="1271544447">
      <w:bodyDiv w:val="1"/>
      <w:marLeft w:val="0"/>
      <w:marRight w:val="0"/>
      <w:marTop w:val="0"/>
      <w:marBottom w:val="0"/>
      <w:divBdr>
        <w:top w:val="none" w:sz="0" w:space="0" w:color="auto"/>
        <w:left w:val="none" w:sz="0" w:space="0" w:color="auto"/>
        <w:bottom w:val="none" w:sz="0" w:space="0" w:color="auto"/>
        <w:right w:val="none" w:sz="0" w:space="0" w:color="auto"/>
      </w:divBdr>
    </w:div>
    <w:div w:id="2059474950">
      <w:bodyDiv w:val="1"/>
      <w:marLeft w:val="0"/>
      <w:marRight w:val="0"/>
      <w:marTop w:val="0"/>
      <w:marBottom w:val="0"/>
      <w:divBdr>
        <w:top w:val="none" w:sz="0" w:space="0" w:color="auto"/>
        <w:left w:val="none" w:sz="0" w:space="0" w:color="auto"/>
        <w:bottom w:val="none" w:sz="0" w:space="0" w:color="auto"/>
        <w:right w:val="none" w:sz="0" w:space="0" w:color="auto"/>
      </w:divBdr>
    </w:div>
    <w:div w:id="2060549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https://www.frontiersin.org/people/u/134395"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oi.org/10.1099/mic.0.056424-0"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hart" Target="charts/chart2.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hart" Target="charts/chart1.xml"/><Relationship Id="rId20" Type="http://schemas.openxmlformats.org/officeDocument/2006/relationships/hyperlink" Target="https://www.frontiersin.org/people/u/37906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doi.org/10.5941/MYCO.2016.44.3.180" TargetMode="Externa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hyperlink" Target="https://doi.org/10.1016/j.ecoenv.2010.10.021" TargetMode="External"/><Relationship Id="rId10" Type="http://schemas.openxmlformats.org/officeDocument/2006/relationships/footer" Target="footer2.xml"/><Relationship Id="rId19" Type="http://schemas.openxmlformats.org/officeDocument/2006/relationships/hyperlink" Target="https://www.frontiersin.org/people/u/833839"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yperlink" Target="https://doi.org/10.1094/phyto-96-0186"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user\Documents\DATA%20OLAH\Data%2011%20Nov.2019%20Nikel%20NPK..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user\Documents\DATA%20OLAH\Data%2011%20Nov.2019%20Nikel%20NPK..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36388888888889"/>
          <c:y val="5.3912219305920113E-2"/>
          <c:w val="0.79580555555555565"/>
          <c:h val="0.8214581510644503"/>
        </c:manualLayout>
      </c:layout>
      <c:barChart>
        <c:barDir val="col"/>
        <c:grouping val="clustered"/>
        <c:varyColors val="0"/>
        <c:ser>
          <c:idx val="0"/>
          <c:order val="0"/>
          <c:tx>
            <c:strRef>
              <c:f>'Tahun 2'!$C$50</c:f>
              <c:strCache>
                <c:ptCount val="1"/>
                <c:pt idx="0">
                  <c:v>RATARATA</c:v>
                </c:pt>
              </c:strCache>
            </c:strRef>
          </c:tx>
          <c:spPr>
            <a:solidFill>
              <a:schemeClr val="tx1"/>
            </a:solidFill>
          </c:spPr>
          <c:invertIfNegative val="0"/>
          <c:dLbls>
            <c:dLbl>
              <c:idx val="0"/>
              <c:tx>
                <c:rich>
                  <a:bodyPr/>
                  <a:lstStyle/>
                  <a:p>
                    <a:r>
                      <a:rPr lang="en-US"/>
                      <a:t>a</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AF6-400B-8E3C-672DC46219D5}"/>
                </c:ext>
              </c:extLst>
            </c:dLbl>
            <c:dLbl>
              <c:idx val="1"/>
              <c:layout>
                <c:manualLayout>
                  <c:x val="-1.018506752641601E-16"/>
                  <c:y val="-3.2407407407407503E-2"/>
                </c:manualLayout>
              </c:layout>
              <c:tx>
                <c:rich>
                  <a:bodyPr/>
                  <a:lstStyle/>
                  <a:p>
                    <a:r>
                      <a:rPr lang="en-US"/>
                      <a:t>b</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AF6-400B-8E3C-672DC46219D5}"/>
                </c:ext>
              </c:extLst>
            </c:dLbl>
            <c:dLbl>
              <c:idx val="2"/>
              <c:tx>
                <c:rich>
                  <a:bodyPr/>
                  <a:lstStyle/>
                  <a:p>
                    <a:r>
                      <a:rPr lang="en-US"/>
                      <a:t>a</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AF6-400B-8E3C-672DC46219D5}"/>
                </c:ext>
              </c:extLst>
            </c:dLbl>
            <c:dLbl>
              <c:idx val="3"/>
              <c:tx>
                <c:rich>
                  <a:bodyPr/>
                  <a:lstStyle/>
                  <a:p>
                    <a:r>
                      <a:rPr lang="en-US"/>
                      <a:t>a</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AF6-400B-8E3C-672DC46219D5}"/>
                </c:ext>
              </c:extLst>
            </c:dLbl>
            <c:spPr>
              <a:noFill/>
              <a:ln>
                <a:noFill/>
              </a:ln>
              <a:effectLst/>
            </c:spPr>
            <c:txPr>
              <a:bodyPr wrap="square" lIns="38100" tIns="19050" rIns="38100" bIns="19050" anchor="ctr">
                <a:spAutoFit/>
              </a:bodyPr>
              <a:lstStyle/>
              <a:p>
                <a:pPr>
                  <a:defRPr sz="1100"/>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errBars>
            <c:errBarType val="plus"/>
            <c:errValType val="cust"/>
            <c:noEndCap val="0"/>
            <c:plus>
              <c:numRef>
                <c:f>'Tahun 2'!$D$51:$D$54</c:f>
                <c:numCache>
                  <c:formatCode>General</c:formatCode>
                  <c:ptCount val="4"/>
                  <c:pt idx="0">
                    <c:v>0.4327431878916943</c:v>
                  </c:pt>
                  <c:pt idx="1">
                    <c:v>1.2514080957953808</c:v>
                  </c:pt>
                  <c:pt idx="2">
                    <c:v>0.31026870075253665</c:v>
                  </c:pt>
                  <c:pt idx="3">
                    <c:v>0.47765631531003011</c:v>
                  </c:pt>
                </c:numCache>
              </c:numRef>
            </c:plus>
            <c:minus>
              <c:numRef>
                <c:f>'Tahun 2'!$D$51:$D$54</c:f>
                <c:numCache>
                  <c:formatCode>General</c:formatCode>
                  <c:ptCount val="4"/>
                  <c:pt idx="0">
                    <c:v>0.4327431878916943</c:v>
                  </c:pt>
                  <c:pt idx="1">
                    <c:v>1.2514080957953808</c:v>
                  </c:pt>
                  <c:pt idx="2">
                    <c:v>0.31026870075253665</c:v>
                  </c:pt>
                  <c:pt idx="3">
                    <c:v>0.47765631531003011</c:v>
                  </c:pt>
                </c:numCache>
              </c:numRef>
            </c:minus>
          </c:errBars>
          <c:cat>
            <c:strRef>
              <c:f>'Tahun 2'!$B$51:$B$54</c:f>
              <c:strCache>
                <c:ptCount val="4"/>
                <c:pt idx="0">
                  <c:v>Control</c:v>
                </c:pt>
                <c:pt idx="1">
                  <c:v>CT1</c:v>
                </c:pt>
                <c:pt idx="2">
                  <c:v>CT2</c:v>
                </c:pt>
                <c:pt idx="3">
                  <c:v>CT3</c:v>
                </c:pt>
              </c:strCache>
            </c:strRef>
          </c:cat>
          <c:val>
            <c:numRef>
              <c:f>'Tahun 2'!$C$51:$C$54</c:f>
              <c:numCache>
                <c:formatCode>0.000</c:formatCode>
                <c:ptCount val="4"/>
                <c:pt idx="0">
                  <c:v>18.560000000000002</c:v>
                </c:pt>
                <c:pt idx="1">
                  <c:v>11.393333333333334</c:v>
                </c:pt>
                <c:pt idx="2">
                  <c:v>16.79</c:v>
                </c:pt>
                <c:pt idx="3">
                  <c:v>17.136666666666674</c:v>
                </c:pt>
              </c:numCache>
            </c:numRef>
          </c:val>
          <c:extLst>
            <c:ext xmlns:c16="http://schemas.microsoft.com/office/drawing/2014/chart" uri="{C3380CC4-5D6E-409C-BE32-E72D297353CC}">
              <c16:uniqueId val="{00000004-3AF6-400B-8E3C-672DC46219D5}"/>
            </c:ext>
          </c:extLst>
        </c:ser>
        <c:dLbls>
          <c:showLegendKey val="0"/>
          <c:showVal val="0"/>
          <c:showCatName val="0"/>
          <c:showSerName val="0"/>
          <c:showPercent val="0"/>
          <c:showBubbleSize val="0"/>
        </c:dLbls>
        <c:gapWidth val="150"/>
        <c:axId val="730552536"/>
        <c:axId val="730550576"/>
      </c:barChart>
      <c:catAx>
        <c:axId val="730552536"/>
        <c:scaling>
          <c:orientation val="minMax"/>
        </c:scaling>
        <c:delete val="0"/>
        <c:axPos val="b"/>
        <c:numFmt formatCode="General" sourceLinked="0"/>
        <c:majorTickMark val="out"/>
        <c:minorTickMark val="none"/>
        <c:tickLblPos val="nextTo"/>
        <c:spPr>
          <a:ln>
            <a:solidFill>
              <a:schemeClr val="tx1"/>
            </a:solidFill>
          </a:ln>
        </c:spPr>
        <c:crossAx val="730550576"/>
        <c:crosses val="autoZero"/>
        <c:auto val="1"/>
        <c:lblAlgn val="ctr"/>
        <c:lblOffset val="100"/>
        <c:noMultiLvlLbl val="0"/>
      </c:catAx>
      <c:valAx>
        <c:axId val="730550576"/>
        <c:scaling>
          <c:orientation val="minMax"/>
          <c:max val="25"/>
        </c:scaling>
        <c:delete val="0"/>
        <c:axPos val="l"/>
        <c:majorGridlines>
          <c:spPr>
            <a:ln>
              <a:solidFill>
                <a:schemeClr val="bg1">
                  <a:lumMod val="85000"/>
                </a:schemeClr>
              </a:solidFill>
              <a:prstDash val="dash"/>
            </a:ln>
          </c:spPr>
        </c:majorGridlines>
        <c:title>
          <c:tx>
            <c:rich>
              <a:bodyPr rot="-5400000" vert="horz"/>
              <a:lstStyle/>
              <a:p>
                <a:pPr>
                  <a:defRPr b="0"/>
                </a:pPr>
                <a:r>
                  <a:rPr lang="en-US" sz="1200" b="0"/>
                  <a:t>Nickel content</a:t>
                </a:r>
                <a:r>
                  <a:rPr lang="en-US" sz="1200" b="0" baseline="0"/>
                  <a:t> (mg kg</a:t>
                </a:r>
                <a:r>
                  <a:rPr lang="en-US" sz="1200" b="0" baseline="30000"/>
                  <a:t>-1</a:t>
                </a:r>
                <a:r>
                  <a:rPr lang="en-US" sz="1200" b="0" baseline="0"/>
                  <a:t>)</a:t>
                </a:r>
                <a:r>
                  <a:rPr lang="en-US" sz="1200" b="0" baseline="30000"/>
                  <a:t>_</a:t>
                </a:r>
              </a:p>
            </c:rich>
          </c:tx>
          <c:layout>
            <c:manualLayout>
              <c:xMode val="edge"/>
              <c:yMode val="edge"/>
              <c:x val="4.2068954292146139E-2"/>
              <c:y val="0.21079471020588275"/>
            </c:manualLayout>
          </c:layout>
          <c:overlay val="0"/>
        </c:title>
        <c:numFmt formatCode="0" sourceLinked="0"/>
        <c:majorTickMark val="in"/>
        <c:minorTickMark val="none"/>
        <c:tickLblPos val="nextTo"/>
        <c:spPr>
          <a:ln>
            <a:solidFill>
              <a:schemeClr val="tx1"/>
            </a:solidFill>
          </a:ln>
        </c:spPr>
        <c:crossAx val="730552536"/>
        <c:crosses val="autoZero"/>
        <c:crossBetween val="between"/>
        <c:majorUnit val="5"/>
      </c:valAx>
    </c:plotArea>
    <c:plotVisOnly val="1"/>
    <c:dispBlanksAs val="gap"/>
    <c:showDLblsOverMax val="0"/>
  </c:chart>
  <c:txPr>
    <a:bodyPr/>
    <a:lstStyle/>
    <a:p>
      <a:pPr>
        <a:defRPr sz="1200">
          <a:latin typeface="Times New Roman" pitchFamily="18" charset="0"/>
          <a:cs typeface="Times New Roman" pitchFamily="18" charset="0"/>
        </a:defRPr>
      </a:pPr>
      <a:endParaRPr lang="fr-FR"/>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65439632545932"/>
          <c:y val="5.0925925925925923E-2"/>
          <c:w val="0.83290048118985149"/>
          <c:h val="0.82494604841061558"/>
        </c:manualLayout>
      </c:layout>
      <c:barChart>
        <c:barDir val="col"/>
        <c:grouping val="clustered"/>
        <c:varyColors val="0"/>
        <c:ser>
          <c:idx val="0"/>
          <c:order val="0"/>
          <c:spPr>
            <a:solidFill>
              <a:schemeClr val="tx1"/>
            </a:solidFill>
            <a:ln>
              <a:noFill/>
            </a:ln>
            <a:effectLst/>
          </c:spPr>
          <c:invertIfNegative val="0"/>
          <c:dLbls>
            <c:dLbl>
              <c:idx val="0"/>
              <c:layout>
                <c:manualLayout>
                  <c:x val="-2.7777777777777809E-3"/>
                  <c:y val="-6.4814814814814839E-2"/>
                </c:manualLayout>
              </c:layout>
              <c:tx>
                <c:rich>
                  <a:bodyPr/>
                  <a:lstStyle/>
                  <a:p>
                    <a:r>
                      <a:rPr lang="en-US"/>
                      <a:t>b</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47D-4A76-A042-D9475BB43C00}"/>
                </c:ext>
              </c:extLst>
            </c:dLbl>
            <c:dLbl>
              <c:idx val="1"/>
              <c:layout>
                <c:manualLayout>
                  <c:x val="-5.0925337632080051E-17"/>
                  <c:y val="-8.7962962962963021E-2"/>
                </c:manualLayout>
              </c:layout>
              <c:tx>
                <c:rich>
                  <a:bodyPr/>
                  <a:lstStyle/>
                  <a:p>
                    <a:r>
                      <a:rPr lang="en-US"/>
                      <a:t>a</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47D-4A76-A042-D9475BB43C00}"/>
                </c:ext>
              </c:extLst>
            </c:dLbl>
            <c:dLbl>
              <c:idx val="2"/>
              <c:layout>
                <c:manualLayout>
                  <c:x val="0"/>
                  <c:y val="-7.407407407407407E-2"/>
                </c:manualLayout>
              </c:layout>
              <c:tx>
                <c:rich>
                  <a:bodyPr/>
                  <a:lstStyle/>
                  <a:p>
                    <a:r>
                      <a:rPr lang="en-US"/>
                      <a:t>a</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47D-4A76-A042-D9475BB43C00}"/>
                </c:ext>
              </c:extLst>
            </c:dLbl>
            <c:dLbl>
              <c:idx val="3"/>
              <c:layout>
                <c:manualLayout>
                  <c:x val="-2.7777777777777809E-3"/>
                  <c:y val="-1.3888888888888897E-2"/>
                </c:manualLayout>
              </c:layout>
              <c:tx>
                <c:rich>
                  <a:bodyPr/>
                  <a:lstStyle/>
                  <a:p>
                    <a:r>
                      <a:rPr lang="en-US"/>
                      <a:t>a</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47D-4A76-A042-D9475BB43C00}"/>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errBars>
            <c:errBarType val="both"/>
            <c:errValType val="cust"/>
            <c:noEndCap val="0"/>
            <c:plus>
              <c:numRef>
                <c:f>'Pod Produced'!$N$13:$N$16</c:f>
                <c:numCache>
                  <c:formatCode>General</c:formatCode>
                  <c:ptCount val="4"/>
                  <c:pt idx="0">
                    <c:v>4.0311288741492683</c:v>
                  </c:pt>
                  <c:pt idx="1">
                    <c:v>5.7915347706804017</c:v>
                  </c:pt>
                  <c:pt idx="2">
                    <c:v>4.9239212016440836</c:v>
                  </c:pt>
                  <c:pt idx="3">
                    <c:v>1.425438529014843</c:v>
                  </c:pt>
                </c:numCache>
              </c:numRef>
            </c:plus>
            <c:minus>
              <c:numRef>
                <c:f>'Pod Produced'!$N$13:$N$16</c:f>
                <c:numCache>
                  <c:formatCode>General</c:formatCode>
                  <c:ptCount val="4"/>
                  <c:pt idx="0">
                    <c:v>4.0311288741492683</c:v>
                  </c:pt>
                  <c:pt idx="1">
                    <c:v>5.7915347706804017</c:v>
                  </c:pt>
                  <c:pt idx="2">
                    <c:v>4.9239212016440836</c:v>
                  </c:pt>
                  <c:pt idx="3">
                    <c:v>1.425438529014843</c:v>
                  </c:pt>
                </c:numCache>
              </c:numRef>
            </c:minus>
            <c:spPr>
              <a:noFill/>
              <a:ln w="9525" cap="flat" cmpd="sng" algn="ctr">
                <a:solidFill>
                  <a:schemeClr val="tx1"/>
                </a:solidFill>
                <a:round/>
              </a:ln>
              <a:effectLst/>
            </c:spPr>
          </c:errBars>
          <c:cat>
            <c:strRef>
              <c:f>'Pod Produced'!$L$13:$L$16</c:f>
              <c:strCache>
                <c:ptCount val="4"/>
                <c:pt idx="0">
                  <c:v>Control</c:v>
                </c:pt>
                <c:pt idx="1">
                  <c:v>CT1</c:v>
                </c:pt>
                <c:pt idx="2">
                  <c:v>CT2</c:v>
                </c:pt>
                <c:pt idx="3">
                  <c:v>CT3</c:v>
                </c:pt>
              </c:strCache>
            </c:strRef>
          </c:cat>
          <c:val>
            <c:numRef>
              <c:f>'Pod Produced'!$M$13:$M$16</c:f>
              <c:numCache>
                <c:formatCode>General</c:formatCode>
                <c:ptCount val="4"/>
                <c:pt idx="0">
                  <c:v>19.8</c:v>
                </c:pt>
                <c:pt idx="1">
                  <c:v>33.975000000000001</c:v>
                </c:pt>
                <c:pt idx="2">
                  <c:v>30.2</c:v>
                </c:pt>
                <c:pt idx="3">
                  <c:v>28.274999999999999</c:v>
                </c:pt>
              </c:numCache>
            </c:numRef>
          </c:val>
          <c:extLst>
            <c:ext xmlns:c16="http://schemas.microsoft.com/office/drawing/2014/chart" uri="{C3380CC4-5D6E-409C-BE32-E72D297353CC}">
              <c16:uniqueId val="{00000004-547D-4A76-A042-D9475BB43C00}"/>
            </c:ext>
          </c:extLst>
        </c:ser>
        <c:dLbls>
          <c:showLegendKey val="0"/>
          <c:showVal val="0"/>
          <c:showCatName val="0"/>
          <c:showSerName val="0"/>
          <c:showPercent val="0"/>
          <c:showBubbleSize val="0"/>
        </c:dLbls>
        <c:gapWidth val="219"/>
        <c:overlap val="-27"/>
        <c:axId val="730551752"/>
        <c:axId val="730555280"/>
      </c:barChart>
      <c:catAx>
        <c:axId val="730551752"/>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730555280"/>
        <c:crosses val="autoZero"/>
        <c:auto val="1"/>
        <c:lblAlgn val="ctr"/>
        <c:lblOffset val="100"/>
        <c:noMultiLvlLbl val="0"/>
      </c:catAx>
      <c:valAx>
        <c:axId val="730555280"/>
        <c:scaling>
          <c:orientation val="minMax"/>
          <c:max val="50"/>
        </c:scaling>
        <c:delete val="0"/>
        <c:axPos val="l"/>
        <c:majorGridlines>
          <c:spPr>
            <a:ln w="9525" cap="flat" cmpd="sng" algn="ctr">
              <a:solidFill>
                <a:schemeClr val="tx1">
                  <a:lumMod val="15000"/>
                  <a:lumOff val="85000"/>
                </a:schemeClr>
              </a:solidFill>
              <a:prstDash val="dash"/>
              <a:round/>
            </a:ln>
            <a:effectLst/>
          </c:spPr>
        </c:majorGridlines>
        <c:title>
          <c:tx>
            <c:rich>
              <a:bodyPr rot="-54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sz="1200"/>
                  <a:t>Number of pod/tree</a:t>
                </a:r>
              </a:p>
            </c:rich>
          </c:tx>
          <c:overlay val="0"/>
          <c:spPr>
            <a:noFill/>
            <a:ln>
              <a:noFill/>
            </a:ln>
            <a:effectLst/>
          </c:spPr>
        </c:title>
        <c:numFmt formatCode="General"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730551752"/>
        <c:crosses val="autoZero"/>
        <c:crossBetween val="between"/>
        <c:majorUnit val="10"/>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sz="1200">
          <a:solidFill>
            <a:sysClr val="windowText" lastClr="000000"/>
          </a:solidFill>
          <a:latin typeface="Times New Roman" panose="02020603050405020304" pitchFamily="18" charset="0"/>
          <a:cs typeface="Times New Roman" panose="02020603050405020304" pitchFamily="18" charset="0"/>
        </a:defRPr>
      </a:pPr>
      <a:endParaRPr lang="fr-FR"/>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98</TotalTime>
  <Pages>13</Pages>
  <Words>6198</Words>
  <Characters>34094</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 Rosmana</dc:creator>
  <cp:keywords/>
  <dc:description/>
  <cp:lastModifiedBy>Gerben Martijn TEN HOOPEN</cp:lastModifiedBy>
  <cp:revision>9</cp:revision>
  <dcterms:created xsi:type="dcterms:W3CDTF">2023-01-17T09:25:00Z</dcterms:created>
  <dcterms:modified xsi:type="dcterms:W3CDTF">2024-01-23T07:31:00Z</dcterms:modified>
</cp:coreProperties>
</file>